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34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4E3E30" w14:paraId="42396BDD" w14:textId="77777777" w:rsidTr="00272E8A">
        <w:tc>
          <w:tcPr>
            <w:tcW w:w="9344" w:type="dxa"/>
          </w:tcPr>
          <w:p w14:paraId="519E5540" w14:textId="48D3CE2B" w:rsidR="004E3E30" w:rsidRDefault="00272E8A" w:rsidP="00AE27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="0"/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>
              <w:rPr>
                <w:b/>
                <w:smallCaps/>
                <w:color w:val="auto"/>
                <w:sz w:val="28"/>
                <w:szCs w:val="28"/>
              </w:rPr>
              <w:t>Secretaria de Saúde</w:t>
            </w:r>
          </w:p>
        </w:tc>
      </w:tr>
      <w:tr w:rsidR="004E3E30" w14:paraId="07384653" w14:textId="77777777" w:rsidTr="00272E8A">
        <w:tc>
          <w:tcPr>
            <w:tcW w:w="9344" w:type="dxa"/>
          </w:tcPr>
          <w:p w14:paraId="2FEBE18A" w14:textId="086740A5" w:rsidR="004E3E30" w:rsidRDefault="00FD041A" w:rsidP="00AE27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 w:rsidRPr="00AF39B7">
              <w:rPr>
                <w:b/>
                <w:smallCaps/>
                <w:color w:val="auto"/>
                <w:sz w:val="28"/>
                <w:szCs w:val="28"/>
              </w:rPr>
              <w:t xml:space="preserve">Estudo </w:t>
            </w:r>
            <w:r w:rsidRPr="005A7D86">
              <w:rPr>
                <w:b/>
                <w:smallCaps/>
                <w:color w:val="auto"/>
                <w:sz w:val="28"/>
                <w:szCs w:val="28"/>
              </w:rPr>
              <w:t>Técnico Preliminar nº</w:t>
            </w:r>
            <w:r w:rsidR="0085787F" w:rsidRPr="005A7D86">
              <w:rPr>
                <w:b/>
                <w:smallCaps/>
                <w:color w:val="auto"/>
                <w:sz w:val="28"/>
                <w:szCs w:val="28"/>
              </w:rPr>
              <w:t xml:space="preserve"> </w:t>
            </w:r>
            <w:r w:rsidR="00272E8A">
              <w:rPr>
                <w:b/>
                <w:smallCaps/>
                <w:color w:val="auto"/>
                <w:sz w:val="28"/>
                <w:szCs w:val="28"/>
              </w:rPr>
              <w:t>1</w:t>
            </w:r>
            <w:r w:rsidR="0021205F">
              <w:rPr>
                <w:b/>
                <w:smallCaps/>
                <w:color w:val="auto"/>
                <w:sz w:val="28"/>
                <w:szCs w:val="28"/>
              </w:rPr>
              <w:t>49</w:t>
            </w:r>
            <w:r w:rsidR="00EC07E3" w:rsidRPr="005A7D86">
              <w:rPr>
                <w:b/>
                <w:smallCaps/>
                <w:color w:val="auto"/>
                <w:sz w:val="28"/>
                <w:szCs w:val="28"/>
              </w:rPr>
              <w:t xml:space="preserve">/2024 </w:t>
            </w:r>
          </w:p>
        </w:tc>
      </w:tr>
      <w:tr w:rsidR="004E3E30" w14:paraId="13F3F1A1" w14:textId="77777777" w:rsidTr="00272E8A">
        <w:tc>
          <w:tcPr>
            <w:tcW w:w="9344" w:type="dxa"/>
            <w:shd w:val="clear" w:color="auto" w:fill="BFBFBF"/>
          </w:tcPr>
          <w:p w14:paraId="30C1C01D" w14:textId="74F50D68" w:rsidR="004E3E30" w:rsidRPr="00C7669E" w:rsidRDefault="00FD041A" w:rsidP="00272E8A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FF0000"/>
                <w:sz w:val="22"/>
                <w:szCs w:val="22"/>
                <w:u w:val="single"/>
              </w:rPr>
            </w:pPr>
            <w:bookmarkStart w:id="0" w:name="_heading=h.rvq0b0dqtu36" w:colFirst="0" w:colLast="0"/>
            <w:bookmarkEnd w:id="0"/>
            <w:r w:rsidRPr="00650833">
              <w:rPr>
                <w:b/>
                <w:smallCaps/>
                <w:color w:val="auto"/>
                <w:sz w:val="22"/>
                <w:szCs w:val="22"/>
                <w:u w:val="single"/>
              </w:rPr>
              <w:t xml:space="preserve">1. DEFINIÇÃO DO </w:t>
            </w:r>
            <w:r w:rsidR="00272E8A">
              <w:rPr>
                <w:b/>
                <w:smallCaps/>
                <w:color w:val="auto"/>
                <w:sz w:val="22"/>
                <w:szCs w:val="22"/>
                <w:u w:val="single"/>
              </w:rPr>
              <w:t>SERVIÇO</w:t>
            </w:r>
          </w:p>
        </w:tc>
      </w:tr>
      <w:tr w:rsidR="0021205F" w14:paraId="012E9759" w14:textId="77777777" w:rsidTr="00272E8A">
        <w:tc>
          <w:tcPr>
            <w:tcW w:w="9344" w:type="dxa"/>
          </w:tcPr>
          <w:p w14:paraId="10895FD8" w14:textId="0C5A3C49" w:rsidR="0021205F" w:rsidRPr="00650833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auto"/>
              </w:rPr>
            </w:pPr>
            <w:r>
              <w:t>M</w:t>
            </w:r>
            <w:r w:rsidRPr="009549CB">
              <w:t xml:space="preserve">anutenção preventiva e calibração de câmara de vacina INDREL (Modelo </w:t>
            </w:r>
            <w:r>
              <w:t>RVV 22D, Número de Série 51928).</w:t>
            </w:r>
          </w:p>
        </w:tc>
      </w:tr>
      <w:tr w:rsidR="0021205F" w14:paraId="4AB96562" w14:textId="77777777" w:rsidTr="00272E8A">
        <w:tc>
          <w:tcPr>
            <w:tcW w:w="9344" w:type="dxa"/>
            <w:shd w:val="clear" w:color="auto" w:fill="BFBFBF"/>
          </w:tcPr>
          <w:p w14:paraId="7370D572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bookmarkStart w:id="1" w:name="_heading=h.t8tllin4mybc" w:colFirst="0" w:colLast="0"/>
            <w:bookmarkEnd w:id="1"/>
            <w:r>
              <w:rPr>
                <w:b/>
                <w:smallCaps/>
                <w:color w:val="000000"/>
                <w:sz w:val="21"/>
                <w:szCs w:val="21"/>
              </w:rPr>
              <w:t>1.1 Natureza do Objeto: Comum</w:t>
            </w:r>
          </w:p>
        </w:tc>
      </w:tr>
      <w:tr w:rsidR="0021205F" w14:paraId="7261BE07" w14:textId="77777777" w:rsidTr="00272E8A">
        <w:tc>
          <w:tcPr>
            <w:tcW w:w="9344" w:type="dxa"/>
          </w:tcPr>
          <w:p w14:paraId="4573466E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2" w:name="_heading=h.pepmxjkzzwng" w:colFirst="0" w:colLast="0"/>
            <w:bookmarkEnd w:id="2"/>
            <w:r>
              <w:t>O objeto não se enquadra como obras ou serviço de engenharia, por definição residual é enquadrado como serviço comum, conforme inciso XIII, art. 6 º, da Lei 14.133/2021.</w:t>
            </w:r>
          </w:p>
        </w:tc>
      </w:tr>
      <w:tr w:rsidR="0021205F" w14:paraId="3DEAC853" w14:textId="77777777" w:rsidTr="00272E8A">
        <w:tc>
          <w:tcPr>
            <w:tcW w:w="9344" w:type="dxa"/>
            <w:shd w:val="clear" w:color="auto" w:fill="BFBFBF"/>
          </w:tcPr>
          <w:p w14:paraId="2AC40B1B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bookmarkStart w:id="3" w:name="_heading=h.ufx7retub3ci" w:colFirst="0" w:colLast="0"/>
            <w:bookmarkEnd w:id="3"/>
            <w:r>
              <w:rPr>
                <w:b/>
                <w:smallCaps/>
                <w:color w:val="000000"/>
                <w:sz w:val="21"/>
                <w:szCs w:val="21"/>
              </w:rPr>
              <w:t>1.2 Bem ou Artigo de Luxo: Não</w:t>
            </w:r>
          </w:p>
        </w:tc>
      </w:tr>
      <w:tr w:rsidR="0021205F" w14:paraId="5FF2468A" w14:textId="77777777" w:rsidTr="00272E8A">
        <w:tc>
          <w:tcPr>
            <w:tcW w:w="9344" w:type="dxa"/>
          </w:tcPr>
          <w:p w14:paraId="7313F6DC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t>Por se tratar de serviço, não incide a vedação de adquirir bens de luxo.</w:t>
            </w:r>
          </w:p>
        </w:tc>
      </w:tr>
      <w:tr w:rsidR="0021205F" w14:paraId="5D5CA29C" w14:textId="77777777" w:rsidTr="00272E8A">
        <w:tc>
          <w:tcPr>
            <w:tcW w:w="9344" w:type="dxa"/>
            <w:shd w:val="clear" w:color="auto" w:fill="BFBFBF"/>
          </w:tcPr>
          <w:p w14:paraId="6C88F645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bookmarkStart w:id="4" w:name="_heading=h.3ed1vrhi4qtm" w:colFirst="0" w:colLast="0"/>
            <w:bookmarkEnd w:id="4"/>
            <w:r>
              <w:rPr>
                <w:b/>
                <w:smallCaps/>
                <w:color w:val="000000"/>
                <w:sz w:val="21"/>
                <w:szCs w:val="21"/>
              </w:rPr>
              <w:t>1.3 Origem da Dotação Orçamentária: Livre</w:t>
            </w:r>
          </w:p>
        </w:tc>
      </w:tr>
      <w:tr w:rsidR="0021205F" w14:paraId="6A769203" w14:textId="77777777" w:rsidTr="00272E8A">
        <w:tc>
          <w:tcPr>
            <w:tcW w:w="9344" w:type="dxa"/>
            <w:tcBorders>
              <w:bottom w:val="single" w:sz="4" w:space="0" w:color="000000"/>
            </w:tcBorders>
          </w:tcPr>
          <w:p w14:paraId="6C0645E4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  <w:bookmarkStart w:id="5" w:name="_heading=h.9lc8xnin0i82" w:colFirst="0" w:colLast="0"/>
            <w:bookmarkEnd w:id="5"/>
            <w:r>
              <w:t>ÓRGÃO: 11 SECRETARIA MUNICIPAL DA SAÚDE</w:t>
            </w:r>
          </w:p>
          <w:p w14:paraId="47B43F8D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  <w:r>
              <w:t xml:space="preserve">UNIDADE: 01 MANUTENÇÃO DA SECRETARIA DE SAUDE </w:t>
            </w:r>
          </w:p>
          <w:p w14:paraId="68F6EAA6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  <w:proofErr w:type="gramStart"/>
            <w:r>
              <w:t>PROJ./</w:t>
            </w:r>
            <w:proofErr w:type="gramEnd"/>
            <w:r>
              <w:t xml:space="preserve">ATIV.: 2.058 MANUTENÇÃO  E CONSERVAÇÃO DE UNIDADES DE SAÚDE </w:t>
            </w:r>
          </w:p>
          <w:p w14:paraId="45D72A17" w14:textId="6394C7C1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rPr>
                <w:color w:val="000000"/>
              </w:rPr>
            </w:pPr>
            <w:r>
              <w:t>452 3.3.90.39.00.00.00.00 0500 OUTROS SERVIÇOS DE TERCEIROS PESSOA JURÍDICA</w:t>
            </w:r>
          </w:p>
        </w:tc>
      </w:tr>
      <w:tr w:rsidR="0021205F" w14:paraId="7D3A348D" w14:textId="77777777" w:rsidTr="00272E8A">
        <w:tc>
          <w:tcPr>
            <w:tcW w:w="9344" w:type="dxa"/>
            <w:tcBorders>
              <w:bottom w:val="single" w:sz="4" w:space="0" w:color="000000"/>
            </w:tcBorders>
            <w:shd w:val="clear" w:color="auto" w:fill="BFBFBF"/>
          </w:tcPr>
          <w:p w14:paraId="61CC7F3D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bookmarkStart w:id="6" w:name="_heading=h.bzqcrdcucyfs" w:colFirst="0" w:colLast="0"/>
            <w:bookmarkEnd w:id="6"/>
            <w:r>
              <w:rPr>
                <w:b/>
                <w:smallCaps/>
                <w:color w:val="000000"/>
                <w:sz w:val="21"/>
                <w:szCs w:val="21"/>
              </w:rPr>
              <w:t>1.4 Informações sobre o recurso vinculado:</w:t>
            </w:r>
          </w:p>
        </w:tc>
      </w:tr>
      <w:tr w:rsidR="0021205F" w14:paraId="1F9F6B6A" w14:textId="77777777" w:rsidTr="00272E8A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CFF0CEB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7" w:name="_heading=h.bjqolx5ekijf" w:colFirst="0" w:colLast="0"/>
            <w:bookmarkEnd w:id="7"/>
            <w:r>
              <w:rPr>
                <w:b/>
                <w:color w:val="000000"/>
              </w:rPr>
              <w:t xml:space="preserve">1.4.1. Qual o convênio e de qual órgão que originou o recurso vinculado? </w:t>
            </w:r>
          </w:p>
        </w:tc>
      </w:tr>
      <w:tr w:rsidR="0021205F" w14:paraId="10523CE6" w14:textId="77777777" w:rsidTr="00272E8A">
        <w:tc>
          <w:tcPr>
            <w:tcW w:w="9344" w:type="dxa"/>
            <w:tcBorders>
              <w:top w:val="single" w:sz="4" w:space="0" w:color="000000"/>
            </w:tcBorders>
          </w:tcPr>
          <w:p w14:paraId="41E88565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8" w:name="_heading=h.9w99wdods6wk" w:colFirst="0" w:colLast="0"/>
            <w:bookmarkEnd w:id="8"/>
            <w:r>
              <w:t>Não se aplica, pois trata-se de recurso livre.</w:t>
            </w:r>
          </w:p>
        </w:tc>
      </w:tr>
      <w:tr w:rsidR="0021205F" w14:paraId="491900ED" w14:textId="77777777" w:rsidTr="00272E8A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DF708CA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9" w:name="_heading=h.y2gbcmbep5ec" w:colFirst="0" w:colLast="0"/>
            <w:bookmarkEnd w:id="9"/>
            <w:r>
              <w:rPr>
                <w:b/>
                <w:color w:val="000000"/>
              </w:rPr>
              <w:t>1.4.2 Ele é uma transferência voluntária? Não</w:t>
            </w:r>
          </w:p>
        </w:tc>
      </w:tr>
      <w:tr w:rsidR="0021205F" w14:paraId="063C8ED1" w14:textId="77777777" w:rsidTr="00272E8A">
        <w:tc>
          <w:tcPr>
            <w:tcW w:w="9344" w:type="dxa"/>
            <w:tcBorders>
              <w:top w:val="single" w:sz="4" w:space="0" w:color="000000"/>
            </w:tcBorders>
          </w:tcPr>
          <w:p w14:paraId="5F45723E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0" w:name="_heading=h.31x9ew9m1x8" w:colFirst="0" w:colLast="0"/>
            <w:bookmarkEnd w:id="10"/>
            <w:r>
              <w:t>Não se aplica, pois trata-se de recurso livre.</w:t>
            </w:r>
          </w:p>
        </w:tc>
      </w:tr>
      <w:tr w:rsidR="0021205F" w14:paraId="0E84783E" w14:textId="77777777" w:rsidTr="00272E8A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5C3F96AE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bookmarkStart w:id="11" w:name="_heading=h.npm6au97vzec" w:colFirst="0" w:colLast="0"/>
            <w:bookmarkEnd w:id="11"/>
            <w:r>
              <w:rPr>
                <w:b/>
                <w:color w:val="000000"/>
              </w:rPr>
              <w:t>1.4.3 Qual o prazo para prestação de contas?</w:t>
            </w:r>
          </w:p>
        </w:tc>
      </w:tr>
      <w:tr w:rsidR="0021205F" w14:paraId="6EF0FFD6" w14:textId="77777777" w:rsidTr="00272E8A">
        <w:tc>
          <w:tcPr>
            <w:tcW w:w="9344" w:type="dxa"/>
            <w:tcBorders>
              <w:top w:val="single" w:sz="4" w:space="0" w:color="000000"/>
            </w:tcBorders>
          </w:tcPr>
          <w:p w14:paraId="0B058CA3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12" w:name="_heading=h.xmhan0cs26x3" w:colFirst="0" w:colLast="0"/>
            <w:bookmarkEnd w:id="12"/>
            <w:r>
              <w:t>Não se aplica, pois trata-se de recurso livre.</w:t>
            </w:r>
          </w:p>
        </w:tc>
      </w:tr>
      <w:tr w:rsidR="0021205F" w14:paraId="70360040" w14:textId="77777777" w:rsidTr="00272E8A">
        <w:tc>
          <w:tcPr>
            <w:tcW w:w="9344" w:type="dxa"/>
            <w:shd w:val="clear" w:color="auto" w:fill="BFBFBF"/>
          </w:tcPr>
          <w:p w14:paraId="2E939E8B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2. NECESSIDADE DA CONTRATAÇÃO (O)</w:t>
            </w:r>
          </w:p>
        </w:tc>
      </w:tr>
      <w:tr w:rsidR="0021205F" w14:paraId="45C127D9" w14:textId="77777777" w:rsidTr="00272E8A">
        <w:trPr>
          <w:trHeight w:val="1646"/>
        </w:trPr>
        <w:tc>
          <w:tcPr>
            <w:tcW w:w="9344" w:type="dxa"/>
          </w:tcPr>
          <w:p w14:paraId="62B49B92" w14:textId="128AA2CC" w:rsidR="0021205F" w:rsidRPr="00D662C3" w:rsidRDefault="0021205F" w:rsidP="0021205F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t xml:space="preserve">As prestações de serviços destinadas as câmaras de vacina, são necessárias para a revisão geral desses equipamentos que são imprescindíveis nas Unidades de Saúde. Uma câmara tem a capacidade de manter temperaturas positivas e estáveis, para justamente conservar a qualidade e validade de substâncias provenientes de remédios e vacinas. A exposição em elevadas temperaturas ou estados congelantes, abaixo de 0ºC, pode causar danos a esse tipo de propriedade. </w:t>
            </w:r>
            <w:proofErr w:type="gramStart"/>
            <w:r>
              <w:t>Pra</w:t>
            </w:r>
            <w:proofErr w:type="gramEnd"/>
            <w:r>
              <w:t xml:space="preserve"> evitar que isso aconteça, as manutenções são necessárias para garantir que a câmara de vacina esteja em perfeito funcionamento, ou seja, com o clima correto para estocar nossas vacinas. Considerando que o Sistema Único de Saúde, oferece diversas vacinas, tais como: BCG, Hepatite B, Treta Viral, Influenza, Varicela, HPV, entre outras, não podemos correr o risco de perder todas essas doses por erro técnico nas nossas Câmaras de Vacinas, o que acarretará em prejuízo financeiro e a saúde de todos os munícipes. Além de todas as vacinas descritas anteriormente, hoje, devido a pandemia causada pelo COVID-19, possuímos diversas doses de vacinas contra o referido vírus, e as mesmas são de extrema importância, pois é a única alternativa capaz de proteger contra COVID-19.</w:t>
            </w:r>
            <w:r w:rsidR="00EB6883">
              <w:t xml:space="preserve"> Informamos, ainda,</w:t>
            </w:r>
            <w:r>
              <w:t xml:space="preserve"> </w:t>
            </w:r>
            <w:r w:rsidR="00EB6883">
              <w:t xml:space="preserve">que a empresa </w:t>
            </w:r>
            <w:r w:rsidR="00EB6883" w:rsidRPr="00EB6883">
              <w:t>BIOSYSTEMS está credenciada</w:t>
            </w:r>
            <w:r w:rsidR="00EB6883">
              <w:t xml:space="preserve"> em caráter de exclusividade para realização de serviços de manutenção preventiva e corretiva nas conservadoras de vacinas produzidas pela INDREL, conforme carta de exclusividade em anexo, que é a marca da Câmara de Vacina da UBS Palmeira</w:t>
            </w:r>
            <w:r w:rsidR="00EB6883">
              <w:t>.</w:t>
            </w:r>
          </w:p>
        </w:tc>
      </w:tr>
      <w:tr w:rsidR="0021205F" w14:paraId="3094DFCD" w14:textId="77777777" w:rsidTr="00272E8A">
        <w:tc>
          <w:tcPr>
            <w:tcW w:w="9344" w:type="dxa"/>
            <w:shd w:val="clear" w:color="auto" w:fill="BFBFBF"/>
          </w:tcPr>
          <w:p w14:paraId="1E229AAF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bookmarkStart w:id="13" w:name="_heading=h.9ec0r1usefb8" w:colFirst="0" w:colLast="0"/>
            <w:bookmarkEnd w:id="13"/>
            <w:r>
              <w:rPr>
                <w:b/>
                <w:smallCaps/>
                <w:color w:val="000000"/>
                <w:sz w:val="21"/>
                <w:szCs w:val="21"/>
              </w:rPr>
              <w:t>2.1. Dispensa em razão de Emergência: não</w:t>
            </w:r>
          </w:p>
        </w:tc>
      </w:tr>
      <w:tr w:rsidR="0021205F" w14:paraId="5DD769FC" w14:textId="77777777" w:rsidTr="00272E8A">
        <w:tc>
          <w:tcPr>
            <w:tcW w:w="9344" w:type="dxa"/>
          </w:tcPr>
          <w:p w14:paraId="5A5A861A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</w:pPr>
            <w:r w:rsidRPr="00CD3570">
              <w:rPr>
                <w:color w:val="auto"/>
              </w:rPr>
              <w:t>Não se aplica.</w:t>
            </w:r>
          </w:p>
        </w:tc>
      </w:tr>
      <w:tr w:rsidR="0021205F" w14:paraId="12050D01" w14:textId="77777777" w:rsidTr="00272E8A">
        <w:tc>
          <w:tcPr>
            <w:tcW w:w="9344" w:type="dxa"/>
            <w:shd w:val="clear" w:color="auto" w:fill="BFBFBF"/>
          </w:tcPr>
          <w:p w14:paraId="2C09E0E2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3. PREVISÃO NO PLANO ANUAL DE CONTRATAÇÕES</w:t>
            </w:r>
          </w:p>
        </w:tc>
      </w:tr>
      <w:tr w:rsidR="0021205F" w14:paraId="6C27E20F" w14:textId="77777777" w:rsidTr="00272E8A">
        <w:tc>
          <w:tcPr>
            <w:tcW w:w="9344" w:type="dxa"/>
          </w:tcPr>
          <w:p w14:paraId="66D09D1A" w14:textId="77777777" w:rsidR="0021205F" w:rsidRDefault="0021205F" w:rsidP="0021205F">
            <w:r>
              <w:t>O plano de contratação anual ainda não foi implantado.</w:t>
            </w:r>
          </w:p>
        </w:tc>
      </w:tr>
      <w:tr w:rsidR="0021205F" w14:paraId="2A03FDBB" w14:textId="77777777" w:rsidTr="00272E8A">
        <w:tc>
          <w:tcPr>
            <w:tcW w:w="9344" w:type="dxa"/>
            <w:shd w:val="clear" w:color="auto" w:fill="BFBFBF"/>
          </w:tcPr>
          <w:p w14:paraId="51183DB4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lastRenderedPageBreak/>
              <w:t>4 QUANTITATIVOS E VALORES TOTAIS E UNITÁRIOS (O)</w:t>
            </w:r>
          </w:p>
        </w:tc>
      </w:tr>
      <w:tr w:rsidR="0021205F" w14:paraId="52C39FEF" w14:textId="77777777" w:rsidTr="00272E8A">
        <w:tc>
          <w:tcPr>
            <w:tcW w:w="9344" w:type="dxa"/>
          </w:tcPr>
          <w:tbl>
            <w:tblPr>
              <w:tblW w:w="9506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656"/>
              <w:gridCol w:w="4110"/>
              <w:gridCol w:w="993"/>
              <w:gridCol w:w="708"/>
              <w:gridCol w:w="851"/>
              <w:gridCol w:w="1134"/>
              <w:gridCol w:w="1054"/>
            </w:tblGrid>
            <w:tr w:rsidR="0021205F" w:rsidRPr="000B16AA" w14:paraId="5D5CA987" w14:textId="77777777" w:rsidTr="00272E8A">
              <w:trPr>
                <w:jc w:val="center"/>
              </w:trPr>
              <w:tc>
                <w:tcPr>
                  <w:tcW w:w="656" w:type="dxa"/>
                  <w:vAlign w:val="center"/>
                </w:tcPr>
                <w:p w14:paraId="0D560786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bookmarkStart w:id="14" w:name="_Hlk169700825"/>
                  <w:r w:rsidRPr="00954663">
                    <w:rPr>
                      <w:b/>
                      <w:sz w:val="16"/>
                      <w:szCs w:val="16"/>
                    </w:rPr>
                    <w:t xml:space="preserve">ITEM </w:t>
                  </w:r>
                </w:p>
              </w:tc>
              <w:tc>
                <w:tcPr>
                  <w:tcW w:w="4110" w:type="dxa"/>
                  <w:vAlign w:val="center"/>
                </w:tcPr>
                <w:p w14:paraId="386B4A8A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54663">
                    <w:rPr>
                      <w:b/>
                      <w:sz w:val="16"/>
                      <w:szCs w:val="16"/>
                    </w:rPr>
                    <w:t xml:space="preserve">DESCRIÇÃO DO ITEM </w:t>
                  </w:r>
                </w:p>
                <w:p w14:paraId="07176614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93" w:type="dxa"/>
                  <w:vAlign w:val="center"/>
                </w:tcPr>
                <w:p w14:paraId="27B3CDDB" w14:textId="77777777" w:rsidR="0021205F" w:rsidRPr="00954663" w:rsidRDefault="0021205F" w:rsidP="0021205F">
                  <w:pPr>
                    <w:keepNext/>
                    <w:keepLines/>
                    <w:ind w:firstLine="0"/>
                    <w:jc w:val="center"/>
                    <w:rPr>
                      <w:color w:val="FF0000"/>
                      <w:sz w:val="16"/>
                      <w:szCs w:val="16"/>
                    </w:rPr>
                  </w:pPr>
                  <w:bookmarkStart w:id="15" w:name="_heading=h.vf3r3ysqh27z" w:colFirst="0" w:colLast="0"/>
                  <w:bookmarkEnd w:id="15"/>
                  <w:r w:rsidRPr="00954663">
                    <w:rPr>
                      <w:b/>
                      <w:smallCaps/>
                      <w:color w:val="ED0000"/>
                      <w:sz w:val="16"/>
                      <w:szCs w:val="16"/>
                    </w:rPr>
                    <w:t xml:space="preserve"> </w:t>
                  </w:r>
                  <w:r w:rsidRPr="00954663">
                    <w:rPr>
                      <w:b/>
                      <w:sz w:val="16"/>
                      <w:szCs w:val="16"/>
                    </w:rPr>
                    <w:t>CATSER</w:t>
                  </w:r>
                </w:p>
              </w:tc>
              <w:tc>
                <w:tcPr>
                  <w:tcW w:w="708" w:type="dxa"/>
                  <w:vAlign w:val="center"/>
                </w:tcPr>
                <w:p w14:paraId="37ED1410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54663">
                    <w:rPr>
                      <w:b/>
                      <w:sz w:val="16"/>
                      <w:szCs w:val="16"/>
                    </w:rPr>
                    <w:t>UNI</w:t>
                  </w:r>
                </w:p>
              </w:tc>
              <w:tc>
                <w:tcPr>
                  <w:tcW w:w="851" w:type="dxa"/>
                  <w:vAlign w:val="center"/>
                </w:tcPr>
                <w:p w14:paraId="1D278AEC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954663">
                    <w:rPr>
                      <w:b/>
                      <w:sz w:val="16"/>
                      <w:szCs w:val="16"/>
                    </w:rPr>
                    <w:t>QUANT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0942CC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54663">
                    <w:rPr>
                      <w:b/>
                      <w:bCs/>
                      <w:sz w:val="16"/>
                      <w:szCs w:val="16"/>
                    </w:rPr>
                    <w:t>V. UNIT.</w:t>
                  </w:r>
                </w:p>
              </w:tc>
              <w:tc>
                <w:tcPr>
                  <w:tcW w:w="1054" w:type="dxa"/>
                  <w:vAlign w:val="center"/>
                </w:tcPr>
                <w:p w14:paraId="2B545564" w14:textId="7777777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b/>
                      <w:bCs/>
                      <w:sz w:val="16"/>
                      <w:szCs w:val="16"/>
                    </w:rPr>
                  </w:pPr>
                  <w:r w:rsidRPr="00954663">
                    <w:rPr>
                      <w:b/>
                      <w:bCs/>
                      <w:sz w:val="16"/>
                      <w:szCs w:val="16"/>
                    </w:rPr>
                    <w:t>V. TOTAL</w:t>
                  </w:r>
                </w:p>
              </w:tc>
            </w:tr>
            <w:tr w:rsidR="0021205F" w:rsidRPr="000B16AA" w14:paraId="498EF55B" w14:textId="77777777" w:rsidTr="00272E8A">
              <w:trPr>
                <w:trHeight w:val="479"/>
                <w:jc w:val="center"/>
              </w:trPr>
              <w:tc>
                <w:tcPr>
                  <w:tcW w:w="656" w:type="dxa"/>
                  <w:vAlign w:val="center"/>
                </w:tcPr>
                <w:p w14:paraId="46E095D5" w14:textId="6D2E97D4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54663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4110" w:type="dxa"/>
                  <w:vAlign w:val="center"/>
                </w:tcPr>
                <w:p w14:paraId="67DFD380" w14:textId="77777777" w:rsidR="0021205F" w:rsidRDefault="0021205F" w:rsidP="0021205F">
                  <w:pPr>
                    <w:spacing w:before="0"/>
                    <w:ind w:firstLine="0"/>
                    <w:rPr>
                      <w:bCs/>
                      <w:sz w:val="16"/>
                      <w:szCs w:val="16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>I</w:t>
                  </w:r>
                  <w:r w:rsidRPr="00954663">
                    <w:rPr>
                      <w:bCs/>
                      <w:sz w:val="16"/>
                      <w:szCs w:val="16"/>
                    </w:rPr>
                    <w:t>NSTALAÇÃO / MANUTENÇÃO - CÂMARA FRIA</w:t>
                  </w:r>
                </w:p>
                <w:p w14:paraId="733F08A5" w14:textId="10C1D688" w:rsidR="0021205F" w:rsidRPr="00954663" w:rsidRDefault="0021205F" w:rsidP="0021205F">
                  <w:pPr>
                    <w:spacing w:before="0"/>
                    <w:ind w:firstLine="0"/>
                    <w:rPr>
                      <w:color w:val="FF0000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 xml:space="preserve">DESCRIÇÃO COMPLEMENTAR: </w:t>
                  </w:r>
                  <w:r w:rsidRPr="00CB75A7">
                    <w:rPr>
                      <w:bCs/>
                      <w:sz w:val="16"/>
                      <w:szCs w:val="16"/>
                    </w:rPr>
                    <w:t>Manutenção preventiva e calibração de câmara de vacina INDREL (Modelo RVV 22D, Número de Série 51928).</w:t>
                  </w:r>
                </w:p>
              </w:tc>
              <w:tc>
                <w:tcPr>
                  <w:tcW w:w="993" w:type="dxa"/>
                  <w:vAlign w:val="center"/>
                </w:tcPr>
                <w:p w14:paraId="543B8AD7" w14:textId="4B1DC800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color w:val="FF0000"/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20796</w:t>
                  </w:r>
                </w:p>
              </w:tc>
              <w:tc>
                <w:tcPr>
                  <w:tcW w:w="708" w:type="dxa"/>
                  <w:vAlign w:val="center"/>
                </w:tcPr>
                <w:p w14:paraId="0B4A3F56" w14:textId="04F873B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SERV</w:t>
                  </w:r>
                </w:p>
              </w:tc>
              <w:tc>
                <w:tcPr>
                  <w:tcW w:w="851" w:type="dxa"/>
                  <w:vAlign w:val="center"/>
                </w:tcPr>
                <w:p w14:paraId="3A6C88EE" w14:textId="0CCB6887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01</w:t>
                  </w:r>
                </w:p>
              </w:tc>
              <w:tc>
                <w:tcPr>
                  <w:tcW w:w="1134" w:type="dxa"/>
                  <w:vAlign w:val="center"/>
                </w:tcPr>
                <w:p w14:paraId="70CDDF43" w14:textId="27D3EA68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54663">
                    <w:rPr>
                      <w:sz w:val="16"/>
                      <w:szCs w:val="16"/>
                    </w:rPr>
                    <w:t>R$</w:t>
                  </w:r>
                  <w:r>
                    <w:rPr>
                      <w:sz w:val="16"/>
                      <w:szCs w:val="16"/>
                    </w:rPr>
                    <w:t>1.515,15</w:t>
                  </w:r>
                </w:p>
              </w:tc>
              <w:tc>
                <w:tcPr>
                  <w:tcW w:w="1054" w:type="dxa"/>
                  <w:vAlign w:val="center"/>
                </w:tcPr>
                <w:p w14:paraId="24FAEE26" w14:textId="78186078" w:rsidR="0021205F" w:rsidRPr="00954663" w:rsidRDefault="0021205F" w:rsidP="0021205F">
                  <w:pPr>
                    <w:widowControl w:val="0"/>
                    <w:spacing w:before="0"/>
                    <w:ind w:firstLine="0"/>
                    <w:jc w:val="center"/>
                    <w:rPr>
                      <w:sz w:val="16"/>
                      <w:szCs w:val="16"/>
                    </w:rPr>
                  </w:pPr>
                  <w:r w:rsidRPr="00954663">
                    <w:rPr>
                      <w:sz w:val="16"/>
                      <w:szCs w:val="16"/>
                    </w:rPr>
                    <w:t>R$1</w:t>
                  </w:r>
                  <w:r>
                    <w:rPr>
                      <w:sz w:val="16"/>
                      <w:szCs w:val="16"/>
                    </w:rPr>
                    <w:t>.515,15</w:t>
                  </w:r>
                </w:p>
              </w:tc>
            </w:tr>
            <w:bookmarkEnd w:id="14"/>
          </w:tbl>
          <w:p w14:paraId="675569AA" w14:textId="77777777" w:rsidR="0021205F" w:rsidRPr="00650833" w:rsidRDefault="0021205F" w:rsidP="0021205F">
            <w:pPr>
              <w:rPr>
                <w:color w:val="auto"/>
              </w:rPr>
            </w:pPr>
          </w:p>
        </w:tc>
      </w:tr>
      <w:tr w:rsidR="0021205F" w14:paraId="3EE55A9A" w14:textId="77777777" w:rsidTr="00272E8A">
        <w:tc>
          <w:tcPr>
            <w:tcW w:w="9344" w:type="dxa"/>
            <w:shd w:val="clear" w:color="auto" w:fill="BFBFBF"/>
          </w:tcPr>
          <w:p w14:paraId="35DB735C" w14:textId="77777777" w:rsidR="0021205F" w:rsidRPr="00650833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</w:rPr>
            </w:pPr>
            <w:r w:rsidRPr="00650833">
              <w:rPr>
                <w:b/>
                <w:smallCaps/>
                <w:color w:val="auto"/>
              </w:rPr>
              <w:t>4.1 Valor Total da Contratação</w:t>
            </w:r>
          </w:p>
        </w:tc>
      </w:tr>
      <w:tr w:rsidR="0021205F" w14:paraId="53982C88" w14:textId="77777777" w:rsidTr="00272E8A">
        <w:tc>
          <w:tcPr>
            <w:tcW w:w="9344" w:type="dxa"/>
          </w:tcPr>
          <w:p w14:paraId="7FD1990A" w14:textId="0A1BC7A1" w:rsidR="0021205F" w:rsidRPr="00650833" w:rsidRDefault="0021205F" w:rsidP="0021205F">
            <w:pPr>
              <w:rPr>
                <w:color w:val="auto"/>
              </w:rPr>
            </w:pPr>
            <w:r w:rsidRPr="00650833">
              <w:rPr>
                <w:color w:val="auto"/>
              </w:rPr>
              <w:t xml:space="preserve">Serviços R$ </w:t>
            </w:r>
            <w:r>
              <w:rPr>
                <w:color w:val="auto"/>
              </w:rPr>
              <w:t>1.515,15</w:t>
            </w:r>
          </w:p>
          <w:p w14:paraId="26E8FF55" w14:textId="028D4C4F" w:rsidR="0021205F" w:rsidRPr="00650833" w:rsidRDefault="0021205F" w:rsidP="0021205F">
            <w:pPr>
              <w:rPr>
                <w:color w:val="auto"/>
              </w:rPr>
            </w:pPr>
            <w:r w:rsidRPr="00650833">
              <w:rPr>
                <w:color w:val="auto"/>
              </w:rPr>
              <w:t xml:space="preserve">Total R$ </w:t>
            </w:r>
            <w:r>
              <w:rPr>
                <w:color w:val="auto"/>
              </w:rPr>
              <w:t>1.515,15 (mil, quinhentos e quinze reais e quinze centavos)</w:t>
            </w:r>
          </w:p>
        </w:tc>
      </w:tr>
      <w:tr w:rsidR="0021205F" w14:paraId="32D5E996" w14:textId="77777777" w:rsidTr="00272E8A">
        <w:tc>
          <w:tcPr>
            <w:tcW w:w="9344" w:type="dxa"/>
            <w:shd w:val="clear" w:color="auto" w:fill="BFBFBF"/>
          </w:tcPr>
          <w:p w14:paraId="0FF13048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4.2 Custos Adjacentes à Contratação</w:t>
            </w:r>
          </w:p>
        </w:tc>
      </w:tr>
      <w:tr w:rsidR="0021205F" w14:paraId="634064F9" w14:textId="77777777" w:rsidTr="00272E8A">
        <w:tc>
          <w:tcPr>
            <w:tcW w:w="9344" w:type="dxa"/>
          </w:tcPr>
          <w:p w14:paraId="536EF882" w14:textId="1429697C" w:rsidR="0021205F" w:rsidRDefault="0021205F" w:rsidP="0021205F">
            <w:r>
              <w:t>Não se espera a incidência de custos adjacentes.</w:t>
            </w:r>
          </w:p>
        </w:tc>
      </w:tr>
      <w:tr w:rsidR="0021205F" w14:paraId="02EA1009" w14:textId="77777777" w:rsidTr="00272E8A">
        <w:tc>
          <w:tcPr>
            <w:tcW w:w="9344" w:type="dxa"/>
            <w:shd w:val="clear" w:color="auto" w:fill="BFBFBF"/>
          </w:tcPr>
          <w:p w14:paraId="386E84D1" w14:textId="77777777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5A7D86">
              <w:rPr>
                <w:b/>
                <w:smallCaps/>
                <w:color w:val="auto"/>
                <w:sz w:val="21"/>
                <w:szCs w:val="21"/>
              </w:rPr>
              <w:t>4.3 Justificativa para Definição das Quantidades</w:t>
            </w:r>
          </w:p>
        </w:tc>
      </w:tr>
      <w:tr w:rsidR="0021205F" w14:paraId="0A9454BB" w14:textId="77777777" w:rsidTr="00272E8A">
        <w:tc>
          <w:tcPr>
            <w:tcW w:w="9344" w:type="dxa"/>
          </w:tcPr>
          <w:p w14:paraId="6875CF08" w14:textId="0274A1DF" w:rsidR="0021205F" w:rsidRPr="005A7D86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 xml:space="preserve">A quantidade foi definida, tendo em vista que essa Secretaria possui em funcionamento somente uma Câmara de Vacina da referida marca. </w:t>
            </w:r>
          </w:p>
        </w:tc>
      </w:tr>
      <w:tr w:rsidR="0021205F" w14:paraId="0241E687" w14:textId="77777777" w:rsidTr="00272E8A">
        <w:tc>
          <w:tcPr>
            <w:tcW w:w="9344" w:type="dxa"/>
            <w:shd w:val="clear" w:color="auto" w:fill="BFBFBF"/>
          </w:tcPr>
          <w:p w14:paraId="778346D9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4.4 Justificativa para o Valor da Contratação</w:t>
            </w:r>
          </w:p>
        </w:tc>
      </w:tr>
      <w:tr w:rsidR="0021205F" w14:paraId="5CD1F033" w14:textId="77777777" w:rsidTr="00272E8A">
        <w:tc>
          <w:tcPr>
            <w:tcW w:w="9344" w:type="dxa"/>
          </w:tcPr>
          <w:p w14:paraId="3535678A" w14:textId="16526DB6" w:rsidR="0021205F" w:rsidRDefault="0021205F" w:rsidP="0021205F">
            <w:r>
              <w:t>O valor total máximo da contratação foi baseado conforme o Art. 23 da Lei 14.133/2031</w:t>
            </w:r>
          </w:p>
        </w:tc>
      </w:tr>
      <w:tr w:rsidR="0021205F" w14:paraId="6F1A51B8" w14:textId="77777777" w:rsidTr="00272E8A">
        <w:tc>
          <w:tcPr>
            <w:tcW w:w="9344" w:type="dxa"/>
            <w:shd w:val="clear" w:color="auto" w:fill="BFBFBF"/>
          </w:tcPr>
          <w:p w14:paraId="7CF8C7EA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4.5 Valor Estimado Sigiloso: Não</w:t>
            </w:r>
          </w:p>
        </w:tc>
      </w:tr>
      <w:tr w:rsidR="0021205F" w14:paraId="1365C887" w14:textId="77777777" w:rsidTr="00272E8A">
        <w:tc>
          <w:tcPr>
            <w:tcW w:w="9344" w:type="dxa"/>
          </w:tcPr>
          <w:p w14:paraId="5FBDE778" w14:textId="77777777" w:rsidR="0021205F" w:rsidRDefault="0021205F" w:rsidP="0021205F">
            <w:r>
              <w:t>Os valores são públicos.</w:t>
            </w:r>
          </w:p>
        </w:tc>
      </w:tr>
      <w:tr w:rsidR="0021205F" w14:paraId="73504337" w14:textId="77777777" w:rsidTr="00272E8A">
        <w:tc>
          <w:tcPr>
            <w:tcW w:w="9344" w:type="dxa"/>
            <w:shd w:val="clear" w:color="auto" w:fill="BFBFBF"/>
          </w:tcPr>
          <w:p w14:paraId="42CAA607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5. REQUISITOS DA CONTRATAÇÃO</w:t>
            </w:r>
          </w:p>
        </w:tc>
      </w:tr>
      <w:tr w:rsidR="0021205F" w14:paraId="600DEE2B" w14:textId="77777777" w:rsidTr="00272E8A">
        <w:tc>
          <w:tcPr>
            <w:tcW w:w="9344" w:type="dxa"/>
            <w:shd w:val="clear" w:color="auto" w:fill="BFBFBF"/>
          </w:tcPr>
          <w:p w14:paraId="692F8BAA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5.1 Requisitos Adicionais para os Materiais a Serem Adquiridos: Não</w:t>
            </w:r>
          </w:p>
        </w:tc>
      </w:tr>
      <w:tr w:rsidR="0021205F" w14:paraId="178913C5" w14:textId="77777777" w:rsidTr="00272E8A">
        <w:tc>
          <w:tcPr>
            <w:tcW w:w="9344" w:type="dxa"/>
          </w:tcPr>
          <w:p w14:paraId="1176D9AA" w14:textId="77777777" w:rsidR="0021205F" w:rsidRDefault="0021205F" w:rsidP="0021205F">
            <w:r>
              <w:t>Não há aquisição de materiais.</w:t>
            </w:r>
          </w:p>
        </w:tc>
      </w:tr>
      <w:tr w:rsidR="0021205F" w14:paraId="1A2E6467" w14:textId="77777777" w:rsidTr="00272E8A">
        <w:tc>
          <w:tcPr>
            <w:tcW w:w="9344" w:type="dxa"/>
            <w:shd w:val="clear" w:color="auto" w:fill="BFBFBF"/>
          </w:tcPr>
          <w:p w14:paraId="00C82B36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5.1.1 Justificativa para os Requisitos dos Materiais</w:t>
            </w:r>
          </w:p>
        </w:tc>
      </w:tr>
      <w:tr w:rsidR="0021205F" w14:paraId="0B9A2D88" w14:textId="77777777" w:rsidTr="00272E8A">
        <w:tc>
          <w:tcPr>
            <w:tcW w:w="9344" w:type="dxa"/>
          </w:tcPr>
          <w:p w14:paraId="00CE763A" w14:textId="77777777" w:rsidR="0021205F" w:rsidRDefault="0021205F" w:rsidP="0021205F">
            <w:r>
              <w:t>Não há aquisição de materiais.</w:t>
            </w:r>
          </w:p>
        </w:tc>
      </w:tr>
      <w:tr w:rsidR="0021205F" w14:paraId="63612DF7" w14:textId="77777777" w:rsidTr="00272E8A">
        <w:tc>
          <w:tcPr>
            <w:tcW w:w="9344" w:type="dxa"/>
            <w:shd w:val="clear" w:color="auto" w:fill="BFBFBF"/>
          </w:tcPr>
          <w:p w14:paraId="34D17ACF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5.2 Requisitos Adicionais para os Serviços Contratados: Não</w:t>
            </w:r>
          </w:p>
        </w:tc>
      </w:tr>
      <w:tr w:rsidR="0021205F" w14:paraId="3D877A35" w14:textId="77777777" w:rsidTr="00272E8A">
        <w:tc>
          <w:tcPr>
            <w:tcW w:w="9344" w:type="dxa"/>
          </w:tcPr>
          <w:p w14:paraId="222D439C" w14:textId="35E8B261" w:rsidR="0021205F" w:rsidRDefault="0021205F" w:rsidP="0021205F">
            <w:r w:rsidRPr="00A57B26">
              <w:t>Não há requisitos adicionais.</w:t>
            </w:r>
          </w:p>
        </w:tc>
      </w:tr>
      <w:tr w:rsidR="0021205F" w14:paraId="63E5DFBB" w14:textId="77777777" w:rsidTr="00272E8A">
        <w:tc>
          <w:tcPr>
            <w:tcW w:w="9344" w:type="dxa"/>
            <w:shd w:val="clear" w:color="auto" w:fill="BFBFBF"/>
          </w:tcPr>
          <w:p w14:paraId="1168287C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5.2.1 Justificativa para os Requisitos dos Serviços</w:t>
            </w:r>
          </w:p>
        </w:tc>
      </w:tr>
      <w:tr w:rsidR="0021205F" w14:paraId="14082BE4" w14:textId="77777777" w:rsidTr="00272E8A">
        <w:tc>
          <w:tcPr>
            <w:tcW w:w="9344" w:type="dxa"/>
          </w:tcPr>
          <w:p w14:paraId="04C4FC1A" w14:textId="77777777" w:rsidR="0021205F" w:rsidRDefault="0021205F" w:rsidP="0021205F">
            <w:r>
              <w:t>Não há exigências adicionais.</w:t>
            </w:r>
          </w:p>
        </w:tc>
      </w:tr>
      <w:tr w:rsidR="0021205F" w14:paraId="4B243E01" w14:textId="77777777" w:rsidTr="00272E8A">
        <w:tc>
          <w:tcPr>
            <w:tcW w:w="9344" w:type="dxa"/>
            <w:shd w:val="clear" w:color="auto" w:fill="BFBFBF"/>
          </w:tcPr>
          <w:p w14:paraId="18889762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5.3 Documento de Habilitação</w:t>
            </w:r>
          </w:p>
        </w:tc>
      </w:tr>
      <w:tr w:rsidR="0021205F" w14:paraId="5DC3A4AF" w14:textId="77777777" w:rsidTr="00272E8A">
        <w:tc>
          <w:tcPr>
            <w:tcW w:w="9344" w:type="dxa"/>
            <w:shd w:val="clear" w:color="auto" w:fill="BFBFBF"/>
          </w:tcPr>
          <w:p w14:paraId="486B7711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5.3.1 Remover algum documento de habilitação jurídica, fiscal, social e trabalhista: Sim</w:t>
            </w:r>
          </w:p>
        </w:tc>
      </w:tr>
      <w:tr w:rsidR="0021205F" w14:paraId="161A6409" w14:textId="77777777" w:rsidTr="00272E8A">
        <w:tc>
          <w:tcPr>
            <w:tcW w:w="9344" w:type="dxa"/>
          </w:tcPr>
          <w:p w14:paraId="3CA746E0" w14:textId="75EF43BC" w:rsidR="0021205F" w:rsidRDefault="0021205F" w:rsidP="0021205F">
            <w:pPr>
              <w:spacing w:before="0"/>
            </w:pPr>
            <w:r>
              <w:t>Por se tratar de um serviço cujo valor total não ultrapassa ¼ do valor das dispensas de licitação, o Art. 70, inciso III, da Lei nº. 14.133/2021 autoriza a dispensa de documentos de habilitação. Face a simplicidade da contratação e o atendimento por um único fornecedor, optamos por exigir o mínimo necessário, sendo que contratada deverá apresentar a seguinte documentação referente à Habilitação Jurídica, Fiscal, Social e Trabalhista:</w:t>
            </w:r>
          </w:p>
          <w:p w14:paraId="7856C20F" w14:textId="77777777" w:rsidR="0021205F" w:rsidRDefault="0021205F" w:rsidP="0021205F">
            <w:pPr>
              <w:spacing w:before="0"/>
            </w:pPr>
          </w:p>
          <w:p w14:paraId="335FAC9D" w14:textId="677AC70B" w:rsidR="0021205F" w:rsidRDefault="0021205F" w:rsidP="0021205F">
            <w:pPr>
              <w:spacing w:before="0"/>
            </w:pPr>
            <w:r>
              <w:t>- Prova de inscrição no Cadastro Nacional de Pessoa Jurídica (CNPJ/MF).</w:t>
            </w:r>
          </w:p>
          <w:p w14:paraId="786DE3EA" w14:textId="52ACBDAE" w:rsidR="0021205F" w:rsidRDefault="0021205F" w:rsidP="0021205F">
            <w:pPr>
              <w:spacing w:before="0"/>
            </w:pPr>
            <w:r>
              <w:t>- Prova de regularidade quanto aos tributos e encargos sociais administrados pela Secretaria da Receita Federal do Brasil – RFB e quanto à dívida ativa da união administrada pela Procuradoria Geral da Fazenda Nacional – PGFN (Certidão Conjunta Negativa).</w:t>
            </w:r>
          </w:p>
          <w:p w14:paraId="2ACD82E4" w14:textId="7256A955" w:rsidR="0021205F" w:rsidRDefault="0021205F" w:rsidP="0021205F">
            <w:pPr>
              <w:spacing w:before="0"/>
            </w:pPr>
            <w:r>
              <w:t>- Prova de regularidade (CRF) junto ao Fundo de Garantia por Tempo de Serviço (FGTS).</w:t>
            </w:r>
          </w:p>
          <w:p w14:paraId="29233A79" w14:textId="2CA57E60" w:rsidR="0021205F" w:rsidRDefault="0021205F" w:rsidP="0021205F">
            <w:pPr>
              <w:spacing w:before="0"/>
            </w:pPr>
            <w:r>
              <w:t>- Declaração de que não emprega menores de idade, art. 7º, XXXIII da CF.</w:t>
            </w:r>
          </w:p>
          <w:p w14:paraId="4786FF09" w14:textId="77777777" w:rsidR="0021205F" w:rsidRDefault="0021205F" w:rsidP="0021205F">
            <w:pPr>
              <w:spacing w:before="0"/>
            </w:pPr>
          </w:p>
          <w:p w14:paraId="337A959F" w14:textId="77777777" w:rsidR="0021205F" w:rsidRDefault="0021205F" w:rsidP="0021205F">
            <w:pPr>
              <w:spacing w:before="0"/>
            </w:pPr>
            <w:r>
              <w:lastRenderedPageBreak/>
              <w:t>Também deverá ser consultada a regularidade fiscal junto ao Município de São Jerônimo, tendo em vista que não podemos contratar empresas em débito com o Município.</w:t>
            </w:r>
          </w:p>
          <w:p w14:paraId="6DACB7F7" w14:textId="0BBED83F" w:rsidR="0021205F" w:rsidRDefault="0021205F" w:rsidP="0021205F">
            <w:pPr>
              <w:spacing w:before="0"/>
            </w:pPr>
          </w:p>
        </w:tc>
      </w:tr>
      <w:tr w:rsidR="0021205F" w14:paraId="7AEB2AC6" w14:textId="77777777" w:rsidTr="00272E8A">
        <w:tc>
          <w:tcPr>
            <w:tcW w:w="9344" w:type="dxa"/>
            <w:shd w:val="clear" w:color="auto" w:fill="BFBFBF"/>
          </w:tcPr>
          <w:p w14:paraId="0D7C76ED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lastRenderedPageBreak/>
              <w:t>5.3.2 Exigir Balanço Patrimonial ou Certidão Negativa de Falência: Não</w:t>
            </w:r>
          </w:p>
        </w:tc>
      </w:tr>
      <w:tr w:rsidR="0021205F" w14:paraId="46DA136D" w14:textId="77777777" w:rsidTr="00272E8A">
        <w:tc>
          <w:tcPr>
            <w:tcW w:w="9344" w:type="dxa"/>
          </w:tcPr>
          <w:p w14:paraId="2AD4F57A" w14:textId="77777777" w:rsidR="0021205F" w:rsidRDefault="0021205F" w:rsidP="0021205F">
            <w:r>
              <w:t>Não foi identificada a necessidade.</w:t>
            </w:r>
          </w:p>
        </w:tc>
      </w:tr>
      <w:tr w:rsidR="0021205F" w14:paraId="15E39007" w14:textId="77777777" w:rsidTr="00272E8A">
        <w:tc>
          <w:tcPr>
            <w:tcW w:w="9344" w:type="dxa"/>
            <w:shd w:val="clear" w:color="auto" w:fill="BFBFBF"/>
          </w:tcPr>
          <w:p w14:paraId="372808BA" w14:textId="6A8C1200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 Documentos de Habilitação</w:t>
            </w:r>
          </w:p>
        </w:tc>
      </w:tr>
      <w:tr w:rsidR="0021205F" w14:paraId="1E3FD6AF" w14:textId="77777777" w:rsidTr="00272E8A">
        <w:tc>
          <w:tcPr>
            <w:tcW w:w="9344" w:type="dxa"/>
            <w:shd w:val="clear" w:color="auto" w:fill="BFBFBF"/>
          </w:tcPr>
          <w:p w14:paraId="561928D2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5.3.3.1 Profissional registrado em conselho competente e detentor de ART para obra e serviço semelhante: Não</w:t>
            </w:r>
          </w:p>
        </w:tc>
      </w:tr>
      <w:tr w:rsidR="0021205F" w14:paraId="4CF926D0" w14:textId="77777777" w:rsidTr="00272E8A">
        <w:tc>
          <w:tcPr>
            <w:tcW w:w="9344" w:type="dxa"/>
          </w:tcPr>
          <w:p w14:paraId="121BBB9D" w14:textId="77777777" w:rsidR="0021205F" w:rsidRDefault="0021205F" w:rsidP="0021205F">
            <w:r>
              <w:t>Não foi identificada a necessidade.</w:t>
            </w:r>
          </w:p>
        </w:tc>
      </w:tr>
      <w:tr w:rsidR="0021205F" w14:paraId="3EF1F7AA" w14:textId="77777777" w:rsidTr="00272E8A">
        <w:tc>
          <w:tcPr>
            <w:tcW w:w="9344" w:type="dxa"/>
            <w:shd w:val="clear" w:color="auto" w:fill="BFBFBF"/>
          </w:tcPr>
          <w:p w14:paraId="0D52DCEC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5.3.3.2 Atestado de Capacidade Técnica ou Avaliação Cadastral PNCP: Não</w:t>
            </w:r>
          </w:p>
        </w:tc>
      </w:tr>
      <w:tr w:rsidR="0021205F" w14:paraId="02B49E5E" w14:textId="77777777" w:rsidTr="00272E8A">
        <w:tc>
          <w:tcPr>
            <w:tcW w:w="9344" w:type="dxa"/>
          </w:tcPr>
          <w:p w14:paraId="63B71BDB" w14:textId="77777777" w:rsidR="0021205F" w:rsidRDefault="0021205F" w:rsidP="0021205F">
            <w:pPr>
              <w:rPr>
                <w:i/>
              </w:rPr>
            </w:pPr>
            <w:r>
              <w:t>Não foi identificada a necessidade.</w:t>
            </w:r>
          </w:p>
        </w:tc>
      </w:tr>
      <w:tr w:rsidR="0021205F" w14:paraId="4806807B" w14:textId="77777777" w:rsidTr="00272E8A">
        <w:tc>
          <w:tcPr>
            <w:tcW w:w="9344" w:type="dxa"/>
            <w:shd w:val="clear" w:color="auto" w:fill="BFBFBF"/>
          </w:tcPr>
          <w:p w14:paraId="662C2EA6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5.3.3.3 Indicação de Pessoal Técnico, instalações e aparelhos adequados: Não</w:t>
            </w:r>
          </w:p>
        </w:tc>
      </w:tr>
      <w:tr w:rsidR="0021205F" w14:paraId="73B18F62" w14:textId="77777777" w:rsidTr="00272E8A">
        <w:tc>
          <w:tcPr>
            <w:tcW w:w="9344" w:type="dxa"/>
          </w:tcPr>
          <w:p w14:paraId="3C7BC7EC" w14:textId="6B4E74F6" w:rsidR="0021205F" w:rsidRDefault="0021205F" w:rsidP="0021205F">
            <w:r>
              <w:t>Não foi identificada a necessidade.</w:t>
            </w:r>
          </w:p>
        </w:tc>
      </w:tr>
      <w:tr w:rsidR="0021205F" w14:paraId="2D5054AC" w14:textId="77777777" w:rsidTr="00272E8A">
        <w:tc>
          <w:tcPr>
            <w:tcW w:w="9344" w:type="dxa"/>
            <w:shd w:val="clear" w:color="auto" w:fill="BFBFBF"/>
          </w:tcPr>
          <w:p w14:paraId="7DD69CF5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5.3.3.4 Registro da Empresa na Entidade Profissional Competente: Não</w:t>
            </w:r>
          </w:p>
        </w:tc>
      </w:tr>
      <w:tr w:rsidR="0021205F" w14:paraId="3F623392" w14:textId="77777777" w:rsidTr="00272E8A">
        <w:tc>
          <w:tcPr>
            <w:tcW w:w="9344" w:type="dxa"/>
          </w:tcPr>
          <w:p w14:paraId="7DCD1316" w14:textId="77777777" w:rsidR="0021205F" w:rsidRDefault="0021205F" w:rsidP="0021205F">
            <w:r>
              <w:t>Não foi identificada a necessidade.</w:t>
            </w:r>
          </w:p>
        </w:tc>
      </w:tr>
      <w:tr w:rsidR="0021205F" w14:paraId="6D68BA95" w14:textId="77777777" w:rsidTr="00272E8A">
        <w:tc>
          <w:tcPr>
            <w:tcW w:w="9344" w:type="dxa"/>
            <w:shd w:val="clear" w:color="auto" w:fill="BFBFBF"/>
          </w:tcPr>
          <w:p w14:paraId="35613631" w14:textId="77777777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5.3.3.5 Declaração de que o licitante tomou conhecimento de todas as informações e das condições do local: Não</w:t>
            </w:r>
          </w:p>
        </w:tc>
      </w:tr>
      <w:tr w:rsidR="0021205F" w14:paraId="327D6D70" w14:textId="77777777" w:rsidTr="00272E8A">
        <w:tc>
          <w:tcPr>
            <w:tcW w:w="9344" w:type="dxa"/>
          </w:tcPr>
          <w:p w14:paraId="65CADC97" w14:textId="77777777" w:rsidR="0021205F" w:rsidRDefault="0021205F" w:rsidP="0021205F">
            <w:r>
              <w:t>Não foi identificada a necessidade.</w:t>
            </w:r>
          </w:p>
        </w:tc>
      </w:tr>
      <w:tr w:rsidR="0021205F" w14:paraId="6CAAD2CA" w14:textId="77777777" w:rsidTr="00272E8A">
        <w:tc>
          <w:tcPr>
            <w:tcW w:w="9344" w:type="dxa"/>
            <w:shd w:val="clear" w:color="auto" w:fill="BFBFBF"/>
          </w:tcPr>
          <w:p w14:paraId="10DC40B3" w14:textId="08A36525" w:rsidR="0021205F" w:rsidRDefault="0021205F" w:rsidP="0021205F">
            <w:pPr>
              <w:rPr>
                <w:b/>
              </w:rPr>
            </w:pPr>
            <w:r>
              <w:rPr>
                <w:b/>
              </w:rPr>
              <w:t>5.3.3.6 Outros documentos de habilitação previstos em lei específica: Sim</w:t>
            </w:r>
          </w:p>
        </w:tc>
      </w:tr>
      <w:tr w:rsidR="0021205F" w14:paraId="00D27B62" w14:textId="77777777" w:rsidTr="00272E8A">
        <w:tc>
          <w:tcPr>
            <w:tcW w:w="9344" w:type="dxa"/>
          </w:tcPr>
          <w:p w14:paraId="70657F53" w14:textId="4307EFCA" w:rsidR="0021205F" w:rsidRDefault="0021205F" w:rsidP="0021205F">
            <w:pPr>
              <w:spacing w:before="0"/>
            </w:pPr>
            <w:r>
              <w:rPr>
                <w:rFonts w:eastAsia="Arial Unicode MS"/>
              </w:rPr>
              <w:t xml:space="preserve">A contratada deverá apresentar documento capaz de comprovar a exclusividade da prestação de serviço, conforme elencado no Artigo 74, </w:t>
            </w:r>
            <w:r>
              <w:t>§ 1º, da Lei 14.133/2021.</w:t>
            </w:r>
          </w:p>
        </w:tc>
      </w:tr>
      <w:tr w:rsidR="0021205F" w14:paraId="51D7F12F" w14:textId="77777777" w:rsidTr="00272E8A">
        <w:tc>
          <w:tcPr>
            <w:tcW w:w="9344" w:type="dxa"/>
            <w:shd w:val="clear" w:color="auto" w:fill="B7B7B7"/>
          </w:tcPr>
          <w:p w14:paraId="25D40531" w14:textId="77777777" w:rsidR="0021205F" w:rsidRDefault="0021205F" w:rsidP="0021205F">
            <w:r>
              <w:rPr>
                <w:b/>
              </w:rPr>
              <w:t>5.3.3.7 Outros documentos de habilitação indispensáveis para a contratação direta: Não</w:t>
            </w:r>
          </w:p>
        </w:tc>
      </w:tr>
      <w:tr w:rsidR="0021205F" w14:paraId="62608F4D" w14:textId="77777777" w:rsidTr="00272E8A">
        <w:trPr>
          <w:trHeight w:val="432"/>
        </w:trPr>
        <w:tc>
          <w:tcPr>
            <w:tcW w:w="9344" w:type="dxa"/>
          </w:tcPr>
          <w:p w14:paraId="644C68E2" w14:textId="77777777" w:rsidR="0021205F" w:rsidRDefault="0021205F" w:rsidP="0021205F">
            <w:r>
              <w:t>Não foi identificada a necessidade.</w:t>
            </w:r>
          </w:p>
        </w:tc>
      </w:tr>
      <w:tr w:rsidR="0021205F" w14:paraId="4A3FB9AF" w14:textId="77777777" w:rsidTr="00272E8A">
        <w:tc>
          <w:tcPr>
            <w:tcW w:w="9344" w:type="dxa"/>
            <w:shd w:val="clear" w:color="auto" w:fill="BFBFBF"/>
          </w:tcPr>
          <w:p w14:paraId="2D6657B6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1"/>
                <w:szCs w:val="21"/>
              </w:rPr>
            </w:pPr>
            <w:r>
              <w:rPr>
                <w:b/>
                <w:smallCaps/>
                <w:color w:val="000000"/>
                <w:sz w:val="21"/>
                <w:szCs w:val="21"/>
              </w:rPr>
              <w:t>5.4 Participação de Microempresas e Empresas de Pequeno Porte</w:t>
            </w:r>
          </w:p>
        </w:tc>
      </w:tr>
      <w:tr w:rsidR="0021205F" w14:paraId="22033019" w14:textId="77777777" w:rsidTr="00272E8A">
        <w:tc>
          <w:tcPr>
            <w:tcW w:w="9344" w:type="dxa"/>
          </w:tcPr>
          <w:p w14:paraId="09C33CE1" w14:textId="77777777" w:rsidR="0021205F" w:rsidRDefault="0021205F" w:rsidP="0021205F">
            <w:pPr>
              <w:spacing w:before="0"/>
            </w:pPr>
            <w:r>
              <w:t>A Lei 123/06 não torna obrigatória a contratação de ME/EPP para contratos de Inexigibilidade de Licitação, razão pela qual não incide sua aplicação nesta contratação.</w:t>
            </w:r>
          </w:p>
        </w:tc>
      </w:tr>
      <w:tr w:rsidR="0021205F" w14:paraId="43063672" w14:textId="77777777" w:rsidTr="00272E8A">
        <w:tc>
          <w:tcPr>
            <w:tcW w:w="9344" w:type="dxa"/>
            <w:shd w:val="clear" w:color="auto" w:fill="BFBFBF"/>
          </w:tcPr>
          <w:p w14:paraId="6F58F6F0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5.5 Documentos a Serem Apresentados na Assinatura do Contrato</w:t>
            </w:r>
          </w:p>
        </w:tc>
      </w:tr>
      <w:tr w:rsidR="0021205F" w14:paraId="64E15749" w14:textId="77777777" w:rsidTr="00272E8A">
        <w:tc>
          <w:tcPr>
            <w:tcW w:w="9344" w:type="dxa"/>
          </w:tcPr>
          <w:p w14:paraId="6063848F" w14:textId="77777777" w:rsidR="0021205F" w:rsidRDefault="0021205F" w:rsidP="0021205F">
            <w:r>
              <w:t>Não há documentos adicionais a serem apresentados na assinatura do contrato.</w:t>
            </w:r>
          </w:p>
        </w:tc>
      </w:tr>
      <w:tr w:rsidR="0021205F" w14:paraId="78786E58" w14:textId="77777777" w:rsidTr="00272E8A">
        <w:tc>
          <w:tcPr>
            <w:tcW w:w="9344" w:type="dxa"/>
            <w:shd w:val="clear" w:color="auto" w:fill="BFBFBF"/>
          </w:tcPr>
          <w:p w14:paraId="33DE7698" w14:textId="77777777" w:rsidR="0021205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2"/>
                <w:szCs w:val="22"/>
                <w:u w:val="single"/>
              </w:rPr>
            </w:pPr>
            <w:r>
              <w:rPr>
                <w:b/>
                <w:smallCaps/>
                <w:color w:val="000000"/>
                <w:sz w:val="22"/>
                <w:szCs w:val="22"/>
                <w:u w:val="single"/>
              </w:rPr>
              <w:t>6. ALTERNATIVAS DE MERCADO</w:t>
            </w:r>
          </w:p>
        </w:tc>
      </w:tr>
      <w:tr w:rsidR="0021205F" w14:paraId="1D2C15A3" w14:textId="77777777" w:rsidTr="00272E8A">
        <w:tc>
          <w:tcPr>
            <w:tcW w:w="9344" w:type="dxa"/>
          </w:tcPr>
          <w:p w14:paraId="7FA2A1F4" w14:textId="2C32E525" w:rsidR="0021205F" w:rsidRPr="00E605B0" w:rsidRDefault="0021205F" w:rsidP="0021205F">
            <w:pPr>
              <w:rPr>
                <w:color w:val="FF0000"/>
              </w:rPr>
            </w:pPr>
            <w:r w:rsidRPr="000723D8">
              <w:rPr>
                <w:color w:val="auto"/>
              </w:rPr>
              <w:t>Durante esta análise, constatou-se que não há alternativas disponíveis que atendam</w:t>
            </w:r>
            <w:r>
              <w:rPr>
                <w:color w:val="auto"/>
              </w:rPr>
              <w:t xml:space="preserve"> a referida manutenção, tendo em vista que se trata de uma inexigibilidade de contratação, a contratação da empresa </w:t>
            </w:r>
            <w:proofErr w:type="spellStart"/>
            <w:r>
              <w:rPr>
                <w:color w:val="auto"/>
              </w:rPr>
              <w:t>Biosystems</w:t>
            </w:r>
            <w:proofErr w:type="spellEnd"/>
            <w:r>
              <w:rPr>
                <w:color w:val="auto"/>
              </w:rPr>
              <w:t xml:space="preserve"> é a solução mais indicada, pois possui carta de credenciamento e exclusividade para realização de assistência técnica das câmaras da marca </w:t>
            </w:r>
            <w:proofErr w:type="spellStart"/>
            <w:r>
              <w:rPr>
                <w:color w:val="auto"/>
              </w:rPr>
              <w:t>Indrel</w:t>
            </w:r>
            <w:proofErr w:type="spellEnd"/>
            <w:r>
              <w:rPr>
                <w:color w:val="auto"/>
              </w:rPr>
              <w:t>.</w:t>
            </w:r>
          </w:p>
        </w:tc>
      </w:tr>
      <w:tr w:rsidR="0021205F" w:rsidRPr="0007174F" w14:paraId="1C69C7F8" w14:textId="77777777" w:rsidTr="00272E8A">
        <w:tc>
          <w:tcPr>
            <w:tcW w:w="9344" w:type="dxa"/>
            <w:shd w:val="clear" w:color="auto" w:fill="BFBFBF"/>
          </w:tcPr>
          <w:p w14:paraId="3F46DBC4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bookmarkStart w:id="16" w:name="_heading=h.uc0w7e17reup" w:colFirst="0" w:colLast="0"/>
            <w:bookmarkEnd w:id="16"/>
            <w:r w:rsidRPr="00B4539B">
              <w:rPr>
                <w:b/>
                <w:smallCaps/>
                <w:color w:val="auto"/>
                <w:sz w:val="21"/>
                <w:szCs w:val="21"/>
              </w:rPr>
              <w:t>6.1 Razão da Contratação Direta</w:t>
            </w:r>
          </w:p>
        </w:tc>
      </w:tr>
      <w:tr w:rsidR="0021205F" w:rsidRPr="0007174F" w14:paraId="4681529F" w14:textId="77777777" w:rsidTr="00272E8A">
        <w:tc>
          <w:tcPr>
            <w:tcW w:w="9344" w:type="dxa"/>
          </w:tcPr>
          <w:p w14:paraId="21293FCD" w14:textId="7AD1F6B1" w:rsidR="0021205F" w:rsidRPr="00B4539B" w:rsidRDefault="0021205F" w:rsidP="0021205F">
            <w:pPr>
              <w:rPr>
                <w:color w:val="auto"/>
              </w:rPr>
            </w:pPr>
            <w:r w:rsidRPr="000723D8">
              <w:rPr>
                <w:color w:val="auto"/>
              </w:rPr>
              <w:t>Diante da singularidade da solução apresentada</w:t>
            </w:r>
            <w:r>
              <w:rPr>
                <w:color w:val="auto"/>
              </w:rPr>
              <w:t xml:space="preserve"> pela </w:t>
            </w:r>
            <w:proofErr w:type="spellStart"/>
            <w:r>
              <w:rPr>
                <w:color w:val="auto"/>
              </w:rPr>
              <w:t>Biosystems</w:t>
            </w:r>
            <w:proofErr w:type="spellEnd"/>
            <w:r w:rsidRPr="000723D8">
              <w:rPr>
                <w:color w:val="auto"/>
              </w:rPr>
              <w:t xml:space="preserve"> e considerando que a empresa d</w:t>
            </w:r>
            <w:r>
              <w:rPr>
                <w:color w:val="auto"/>
              </w:rPr>
              <w:t xml:space="preserve">etém o domínio exclusivo sobre a manutenção da Câmara de Vacina </w:t>
            </w:r>
            <w:proofErr w:type="spellStart"/>
            <w:r>
              <w:rPr>
                <w:color w:val="auto"/>
              </w:rPr>
              <w:t>Indrel</w:t>
            </w:r>
            <w:proofErr w:type="spellEnd"/>
            <w:r>
              <w:rPr>
                <w:color w:val="auto"/>
              </w:rPr>
              <w:t xml:space="preserve">, solicitamos que </w:t>
            </w:r>
            <w:r w:rsidRPr="000723D8">
              <w:rPr>
                <w:color w:val="auto"/>
              </w:rPr>
              <w:t>a contratação seja realizada por meio de inexigibilidade de licitação.</w:t>
            </w:r>
          </w:p>
        </w:tc>
      </w:tr>
      <w:tr w:rsidR="0021205F" w:rsidRPr="0007174F" w14:paraId="6A6C354F" w14:textId="77777777" w:rsidTr="00272E8A">
        <w:tc>
          <w:tcPr>
            <w:tcW w:w="9344" w:type="dxa"/>
            <w:shd w:val="clear" w:color="auto" w:fill="BFBFBF"/>
          </w:tcPr>
          <w:p w14:paraId="6A4B6B9C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B4539B">
              <w:rPr>
                <w:b/>
                <w:smallCaps/>
                <w:color w:val="auto"/>
                <w:sz w:val="22"/>
                <w:szCs w:val="22"/>
                <w:u w:val="single"/>
              </w:rPr>
              <w:t>7. DESCRIÇÃO DA SOLUÇÃO COMO UM TODO</w:t>
            </w:r>
          </w:p>
        </w:tc>
      </w:tr>
      <w:tr w:rsidR="0021205F" w:rsidRPr="0007174F" w14:paraId="1B52C12B" w14:textId="77777777" w:rsidTr="00272E8A">
        <w:tc>
          <w:tcPr>
            <w:tcW w:w="9344" w:type="dxa"/>
            <w:shd w:val="clear" w:color="auto" w:fill="BFBFBF"/>
          </w:tcPr>
          <w:p w14:paraId="5445F848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bookmarkStart w:id="17" w:name="_heading=h.kpd3grkcuuow" w:colFirst="0" w:colLast="0"/>
            <w:bookmarkEnd w:id="17"/>
            <w:r w:rsidRPr="00B4539B">
              <w:rPr>
                <w:b/>
                <w:smallCaps/>
                <w:color w:val="auto"/>
                <w:sz w:val="21"/>
                <w:szCs w:val="21"/>
              </w:rPr>
              <w:t>7.1 Dispositivo Legal Aplicável</w:t>
            </w:r>
          </w:p>
        </w:tc>
      </w:tr>
      <w:tr w:rsidR="0021205F" w:rsidRPr="00436962" w14:paraId="55D0F58B" w14:textId="77777777" w:rsidTr="00272E8A">
        <w:trPr>
          <w:trHeight w:val="358"/>
        </w:trPr>
        <w:tc>
          <w:tcPr>
            <w:tcW w:w="9344" w:type="dxa"/>
          </w:tcPr>
          <w:p w14:paraId="5A75843F" w14:textId="77777777" w:rsidR="0021205F" w:rsidRPr="000723D8" w:rsidRDefault="0021205F" w:rsidP="0021205F">
            <w:pPr>
              <w:rPr>
                <w:color w:val="auto"/>
              </w:rPr>
            </w:pPr>
            <w:r w:rsidRPr="000723D8">
              <w:rPr>
                <w:color w:val="auto"/>
              </w:rPr>
              <w:t>Esta recomendação é fundamentada no Art. 74 da Lei 14.133/21, que estabelece a inexigibilidade de licitação quando inviável a competição, em especial nos casos de:</w:t>
            </w:r>
          </w:p>
          <w:p w14:paraId="50C94E62" w14:textId="695F4504" w:rsidR="0021205F" w:rsidRPr="00436962" w:rsidRDefault="0021205F" w:rsidP="0021205F">
            <w:pPr>
              <w:rPr>
                <w:color w:val="auto"/>
              </w:rPr>
            </w:pPr>
            <w:r w:rsidRPr="000723D8">
              <w:rPr>
                <w:color w:val="auto"/>
              </w:rPr>
              <w:t>I - aquisição de materiais, de equipamentos ou de gêneros ou contratação de serviços que só possam ser fornecidos por produtor, empresa ou repr</w:t>
            </w:r>
            <w:r>
              <w:rPr>
                <w:color w:val="auto"/>
              </w:rPr>
              <w:t>esentante comercial exclusivos.</w:t>
            </w:r>
          </w:p>
        </w:tc>
      </w:tr>
      <w:tr w:rsidR="0021205F" w:rsidRPr="0007174F" w14:paraId="693D6F57" w14:textId="77777777" w:rsidTr="00272E8A">
        <w:tc>
          <w:tcPr>
            <w:tcW w:w="9344" w:type="dxa"/>
            <w:shd w:val="clear" w:color="auto" w:fill="BFBFBF"/>
          </w:tcPr>
          <w:p w14:paraId="4C68BD92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B4539B">
              <w:rPr>
                <w:b/>
                <w:smallCaps/>
                <w:color w:val="auto"/>
                <w:sz w:val="21"/>
                <w:szCs w:val="21"/>
              </w:rPr>
              <w:lastRenderedPageBreak/>
              <w:t>7.2. Dos Prazos</w:t>
            </w:r>
          </w:p>
        </w:tc>
      </w:tr>
      <w:tr w:rsidR="0021205F" w:rsidRPr="0007174F" w14:paraId="1BB95ECF" w14:textId="77777777" w:rsidTr="00272E8A">
        <w:tc>
          <w:tcPr>
            <w:tcW w:w="9344" w:type="dxa"/>
            <w:shd w:val="clear" w:color="auto" w:fill="BFBFBF"/>
          </w:tcPr>
          <w:p w14:paraId="74E54C9F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bookmarkStart w:id="18" w:name="_heading=h.owydx5hxvt7k" w:colFirst="0" w:colLast="0"/>
            <w:bookmarkEnd w:id="18"/>
            <w:r w:rsidRPr="00B4539B">
              <w:rPr>
                <w:b/>
                <w:smallCaps/>
                <w:color w:val="auto"/>
              </w:rPr>
              <w:t xml:space="preserve">7.2.1 De </w:t>
            </w:r>
            <w:r w:rsidRPr="00B4539B">
              <w:rPr>
                <w:b/>
                <w:smallCaps/>
                <w:color w:val="auto"/>
                <w:sz w:val="21"/>
                <w:szCs w:val="21"/>
              </w:rPr>
              <w:t xml:space="preserve">Vigência Contratual: Escopo </w:t>
            </w:r>
          </w:p>
        </w:tc>
      </w:tr>
      <w:tr w:rsidR="0021205F" w:rsidRPr="0007174F" w14:paraId="3968D796" w14:textId="77777777" w:rsidTr="00272E8A">
        <w:tc>
          <w:tcPr>
            <w:tcW w:w="9344" w:type="dxa"/>
          </w:tcPr>
          <w:p w14:paraId="3176E62B" w14:textId="7F97096B" w:rsidR="0021205F" w:rsidRPr="00B4539B" w:rsidRDefault="0021205F" w:rsidP="0021205F">
            <w:pPr>
              <w:rPr>
                <w:rFonts w:eastAsia="Times New Roman"/>
                <w:color w:val="auto"/>
              </w:rPr>
            </w:pPr>
            <w:r w:rsidRPr="00B4539B">
              <w:rPr>
                <w:rFonts w:eastAsia="Times New Roman"/>
                <w:color w:val="auto"/>
              </w:rPr>
              <w:t xml:space="preserve">Prazo de Vigência do Contrato: Como é caso de prestação não contínua, no qual uma vez finalizado o serviço, resolve-se a necessidade que deu azo à contratação, e se enquadra na hipótese do artigo 95, inciso </w:t>
            </w:r>
            <w:r>
              <w:rPr>
                <w:rFonts w:eastAsia="Times New Roman"/>
                <w:color w:val="auto"/>
              </w:rPr>
              <w:t>I</w:t>
            </w:r>
            <w:r w:rsidRPr="00B4539B">
              <w:rPr>
                <w:rFonts w:eastAsia="Times New Roman"/>
                <w:color w:val="auto"/>
              </w:rPr>
              <w:t>I da Lei 14.133/2021, o instrumento contratual de</w:t>
            </w:r>
            <w:r>
              <w:rPr>
                <w:rFonts w:eastAsia="Times New Roman"/>
                <w:color w:val="auto"/>
              </w:rPr>
              <w:t>verá ser substituído por outro instrumento hábil.</w:t>
            </w:r>
          </w:p>
        </w:tc>
      </w:tr>
      <w:tr w:rsidR="0021205F" w:rsidRPr="0007174F" w14:paraId="19DD1142" w14:textId="77777777" w:rsidTr="00272E8A">
        <w:tc>
          <w:tcPr>
            <w:tcW w:w="9344" w:type="dxa"/>
            <w:shd w:val="clear" w:color="auto" w:fill="B7B7B7"/>
          </w:tcPr>
          <w:p w14:paraId="062378C7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bookmarkStart w:id="19" w:name="_heading=h.5oycdu33ege8" w:colFirst="0" w:colLast="0"/>
            <w:bookmarkEnd w:id="19"/>
            <w:r w:rsidRPr="00B4539B">
              <w:rPr>
                <w:b/>
                <w:smallCaps/>
                <w:color w:val="auto"/>
              </w:rPr>
              <w:t>7.2.2 De Entrega:</w:t>
            </w:r>
          </w:p>
        </w:tc>
      </w:tr>
      <w:tr w:rsidR="0021205F" w:rsidRPr="0007174F" w14:paraId="027749D0" w14:textId="77777777" w:rsidTr="00272E8A">
        <w:tc>
          <w:tcPr>
            <w:tcW w:w="9344" w:type="dxa"/>
          </w:tcPr>
          <w:p w14:paraId="50EBD5D6" w14:textId="49491B3C" w:rsidR="0021205F" w:rsidRPr="00B4539B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Não se aplica</w:t>
            </w:r>
          </w:p>
        </w:tc>
      </w:tr>
      <w:tr w:rsidR="0021205F" w:rsidRPr="0007174F" w14:paraId="750760E8" w14:textId="77777777" w:rsidTr="00272E8A">
        <w:tc>
          <w:tcPr>
            <w:tcW w:w="9344" w:type="dxa"/>
            <w:shd w:val="clear" w:color="auto" w:fill="BFBFBF"/>
          </w:tcPr>
          <w:p w14:paraId="35576696" w14:textId="77777777" w:rsidR="0021205F" w:rsidRPr="008356C9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8356C9">
              <w:rPr>
                <w:b/>
                <w:smallCaps/>
                <w:color w:val="auto"/>
                <w:sz w:val="21"/>
                <w:szCs w:val="21"/>
              </w:rPr>
              <w:t>7.2.3 De Execução:</w:t>
            </w:r>
          </w:p>
        </w:tc>
      </w:tr>
      <w:tr w:rsidR="0021205F" w:rsidRPr="0007174F" w14:paraId="06DD1F24" w14:textId="77777777" w:rsidTr="00272E8A">
        <w:tc>
          <w:tcPr>
            <w:tcW w:w="9344" w:type="dxa"/>
          </w:tcPr>
          <w:p w14:paraId="371DA203" w14:textId="23AB9C5B" w:rsidR="0021205F" w:rsidRPr="008356C9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  <w:u w:val="single"/>
              </w:rPr>
            </w:pPr>
            <w:bookmarkStart w:id="20" w:name="_heading=h.h4y5j1f8uw23" w:colFirst="0" w:colLast="0"/>
            <w:bookmarkEnd w:id="20"/>
            <w:r>
              <w:t xml:space="preserve">O serviço deverá ser executado em </w:t>
            </w:r>
            <w:r w:rsidRPr="00EB72EA">
              <w:t xml:space="preserve">até </w:t>
            </w:r>
            <w:r>
              <w:rPr>
                <w:b/>
                <w:bCs/>
              </w:rPr>
              <w:t>15</w:t>
            </w:r>
            <w:r w:rsidRPr="00967486">
              <w:rPr>
                <w:b/>
                <w:bCs/>
              </w:rPr>
              <w:t xml:space="preserve"> dias</w:t>
            </w:r>
            <w:r w:rsidRPr="00EB72EA">
              <w:t xml:space="preserve"> contados do envio </w:t>
            </w:r>
            <w:r>
              <w:t xml:space="preserve">do Empenho </w:t>
            </w:r>
            <w:r w:rsidRPr="00EB72EA">
              <w:t>para o e-mail informado na proposta da contratada.</w:t>
            </w:r>
          </w:p>
        </w:tc>
      </w:tr>
      <w:tr w:rsidR="0021205F" w:rsidRPr="0007174F" w14:paraId="642CCF1C" w14:textId="77777777" w:rsidTr="00272E8A">
        <w:tc>
          <w:tcPr>
            <w:tcW w:w="9344" w:type="dxa"/>
            <w:shd w:val="clear" w:color="auto" w:fill="BFBFBF"/>
          </w:tcPr>
          <w:p w14:paraId="6C005795" w14:textId="77777777" w:rsidR="0021205F" w:rsidRPr="008356C9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8356C9">
              <w:rPr>
                <w:b/>
                <w:smallCaps/>
                <w:color w:val="auto"/>
                <w:sz w:val="21"/>
                <w:szCs w:val="21"/>
              </w:rPr>
              <w:t xml:space="preserve">7.2.4 Endereço de entrega ou execução: </w:t>
            </w:r>
          </w:p>
        </w:tc>
      </w:tr>
      <w:tr w:rsidR="0021205F" w:rsidRPr="0007174F" w14:paraId="28F63A80" w14:textId="77777777" w:rsidTr="00272E8A">
        <w:tc>
          <w:tcPr>
            <w:tcW w:w="9344" w:type="dxa"/>
          </w:tcPr>
          <w:p w14:paraId="2612593D" w14:textId="031D76F8" w:rsidR="0021205F" w:rsidRPr="008356C9" w:rsidRDefault="0021205F" w:rsidP="0021205F">
            <w:pPr>
              <w:rPr>
                <w:color w:val="auto"/>
              </w:rPr>
            </w:pPr>
            <w:r w:rsidRPr="009549CB">
              <w:t xml:space="preserve">O serviço deverá ser realizado </w:t>
            </w:r>
            <w:r w:rsidRPr="009549CB">
              <w:rPr>
                <w:b/>
              </w:rPr>
              <w:t>UBS Palmeira</w:t>
            </w:r>
            <w:r w:rsidRPr="009549CB">
              <w:t>, localizado na Estrada Zona dos Menezes, s/n, Palmeira (30º28’4.88”S 51º57’8.42”O) – São Jerônimo – das 08h às 12h ou das 13h às 17h, contato (51)99594-4025.</w:t>
            </w:r>
          </w:p>
        </w:tc>
      </w:tr>
      <w:tr w:rsidR="0021205F" w:rsidRPr="0007174F" w14:paraId="6B9175A0" w14:textId="77777777" w:rsidTr="00272E8A">
        <w:tc>
          <w:tcPr>
            <w:tcW w:w="9344" w:type="dxa"/>
            <w:shd w:val="clear" w:color="auto" w:fill="BFBFBF"/>
          </w:tcPr>
          <w:p w14:paraId="092F02F7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B4539B">
              <w:rPr>
                <w:b/>
                <w:smallCaps/>
                <w:color w:val="auto"/>
                <w:sz w:val="21"/>
                <w:szCs w:val="21"/>
              </w:rPr>
              <w:t>7.3 Condições de Acondicionamento dos Produtos.</w:t>
            </w:r>
          </w:p>
        </w:tc>
      </w:tr>
      <w:tr w:rsidR="0021205F" w:rsidRPr="0007174F" w14:paraId="155FF81D" w14:textId="77777777" w:rsidTr="00272E8A">
        <w:tc>
          <w:tcPr>
            <w:tcW w:w="9344" w:type="dxa"/>
          </w:tcPr>
          <w:p w14:paraId="465A684C" w14:textId="77777777" w:rsidR="0021205F" w:rsidRPr="00B4539B" w:rsidRDefault="0021205F" w:rsidP="0021205F">
            <w:pPr>
              <w:rPr>
                <w:color w:val="auto"/>
              </w:rPr>
            </w:pPr>
            <w:r w:rsidRPr="00B4539B">
              <w:rPr>
                <w:color w:val="auto"/>
              </w:rPr>
              <w:t>Não se aplica por ser serviço.</w:t>
            </w:r>
          </w:p>
        </w:tc>
      </w:tr>
      <w:tr w:rsidR="0021205F" w:rsidRPr="0007174F" w14:paraId="25161AA1" w14:textId="77777777" w:rsidTr="00272E8A">
        <w:tc>
          <w:tcPr>
            <w:tcW w:w="9344" w:type="dxa"/>
            <w:shd w:val="clear" w:color="auto" w:fill="BFBFBF"/>
          </w:tcPr>
          <w:p w14:paraId="1DBE3579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B4539B">
              <w:rPr>
                <w:b/>
                <w:smallCaps/>
                <w:color w:val="auto"/>
                <w:sz w:val="21"/>
                <w:szCs w:val="21"/>
              </w:rPr>
              <w:t>7.4 Execução do Serviço.</w:t>
            </w:r>
          </w:p>
        </w:tc>
      </w:tr>
      <w:tr w:rsidR="0021205F" w:rsidRPr="0007174F" w14:paraId="49F446E7" w14:textId="77777777" w:rsidTr="00272E8A">
        <w:tc>
          <w:tcPr>
            <w:tcW w:w="9344" w:type="dxa"/>
          </w:tcPr>
          <w:p w14:paraId="5C086AC1" w14:textId="0598854E" w:rsidR="0021205F" w:rsidRPr="00B4539B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auto"/>
              </w:rPr>
            </w:pPr>
            <w:r w:rsidRPr="00741E9E">
              <w:rPr>
                <w:color w:val="auto"/>
              </w:rPr>
              <w:t xml:space="preserve">A Contratada deverá realizar a manutenção preventiva, </w:t>
            </w:r>
            <w:proofErr w:type="spellStart"/>
            <w:r w:rsidRPr="00741E9E">
              <w:rPr>
                <w:color w:val="auto"/>
              </w:rPr>
              <w:t>recalibração</w:t>
            </w:r>
            <w:proofErr w:type="spellEnd"/>
            <w:r w:rsidRPr="00741E9E">
              <w:rPr>
                <w:color w:val="auto"/>
              </w:rPr>
              <w:t xml:space="preserve"> e revisão do sistema eletrônico, refrigeração e estrutural do eq</w:t>
            </w:r>
            <w:r>
              <w:rPr>
                <w:color w:val="auto"/>
              </w:rPr>
              <w:t xml:space="preserve">uipamento no endereço indicado. </w:t>
            </w:r>
            <w:r w:rsidRPr="00741E9E">
              <w:rPr>
                <w:color w:val="auto"/>
              </w:rPr>
              <w:t>A empresa deverá realizar o serviço em até 15 dias. Sendo necessário ao final do serviço, a contratada fornecer documento que comprove a realização do serviço.</w:t>
            </w:r>
          </w:p>
        </w:tc>
      </w:tr>
      <w:tr w:rsidR="0021205F" w:rsidRPr="0007174F" w14:paraId="2AF264FC" w14:textId="77777777" w:rsidTr="00272E8A">
        <w:tc>
          <w:tcPr>
            <w:tcW w:w="9344" w:type="dxa"/>
            <w:shd w:val="clear" w:color="auto" w:fill="BFBFBF"/>
          </w:tcPr>
          <w:p w14:paraId="3B50EF20" w14:textId="77777777" w:rsidR="0021205F" w:rsidRPr="000934E8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0934E8">
              <w:rPr>
                <w:b/>
                <w:smallCaps/>
                <w:color w:val="auto"/>
                <w:sz w:val="21"/>
                <w:szCs w:val="21"/>
              </w:rPr>
              <w:t>7.5 Pós Venda e Garantia.</w:t>
            </w:r>
          </w:p>
        </w:tc>
      </w:tr>
      <w:tr w:rsidR="0021205F" w:rsidRPr="0007174F" w14:paraId="1F9A1935" w14:textId="77777777" w:rsidTr="00272E8A">
        <w:tc>
          <w:tcPr>
            <w:tcW w:w="9344" w:type="dxa"/>
          </w:tcPr>
          <w:p w14:paraId="456A71BC" w14:textId="5035DB63" w:rsidR="0021205F" w:rsidRPr="000934E8" w:rsidRDefault="0021205F" w:rsidP="0021205F">
            <w:pPr>
              <w:rPr>
                <w:color w:val="auto"/>
              </w:rPr>
            </w:pPr>
            <w:r w:rsidRPr="00741E9E">
              <w:rPr>
                <w:color w:val="auto"/>
              </w:rPr>
              <w:t>O prazo de garantia contratual dos serviços está estabelecido na Lei nº 8.078, de 11 de setembro de 1990 (Código de Defesa do Consumidor- CDC).</w:t>
            </w:r>
          </w:p>
        </w:tc>
      </w:tr>
      <w:tr w:rsidR="0021205F" w:rsidRPr="0007174F" w14:paraId="4052EB80" w14:textId="77777777" w:rsidTr="00272E8A">
        <w:tc>
          <w:tcPr>
            <w:tcW w:w="9344" w:type="dxa"/>
            <w:shd w:val="clear" w:color="auto" w:fill="BFBFBF"/>
          </w:tcPr>
          <w:p w14:paraId="75C5CCE9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B4539B">
              <w:rPr>
                <w:b/>
                <w:smallCaps/>
                <w:color w:val="auto"/>
                <w:sz w:val="21"/>
                <w:szCs w:val="21"/>
              </w:rPr>
              <w:t>7.6 Qual a rotina de fiscalização será adotada?</w:t>
            </w:r>
          </w:p>
        </w:tc>
      </w:tr>
      <w:tr w:rsidR="0021205F" w:rsidRPr="0007174F" w14:paraId="419AE7E7" w14:textId="77777777" w:rsidTr="00272E8A">
        <w:tc>
          <w:tcPr>
            <w:tcW w:w="9344" w:type="dxa"/>
          </w:tcPr>
          <w:p w14:paraId="482153DC" w14:textId="72CE2635" w:rsidR="0021205F" w:rsidRPr="00B4539B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A fiscal técnica acompanhará a realização do serviço, bem como ficará responsável pelo recebimento do documento do serviço realizado.</w:t>
            </w:r>
          </w:p>
        </w:tc>
      </w:tr>
      <w:tr w:rsidR="0021205F" w:rsidRPr="0007174F" w14:paraId="3EC3C395" w14:textId="77777777" w:rsidTr="00272E8A">
        <w:tc>
          <w:tcPr>
            <w:tcW w:w="9344" w:type="dxa"/>
            <w:shd w:val="clear" w:color="auto" w:fill="BFBFBF"/>
          </w:tcPr>
          <w:p w14:paraId="6EBF5F9C" w14:textId="77777777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5A7D86">
              <w:rPr>
                <w:b/>
                <w:smallCaps/>
                <w:color w:val="auto"/>
                <w:sz w:val="21"/>
                <w:szCs w:val="21"/>
              </w:rPr>
              <w:t>7.7 Expectativa de Vida do Objeto ou do Resultado do Serviço</w:t>
            </w:r>
          </w:p>
        </w:tc>
      </w:tr>
      <w:tr w:rsidR="0021205F" w:rsidRPr="0007174F" w14:paraId="787290DF" w14:textId="77777777" w:rsidTr="00272E8A">
        <w:tc>
          <w:tcPr>
            <w:tcW w:w="9344" w:type="dxa"/>
          </w:tcPr>
          <w:p w14:paraId="7732F1C9" w14:textId="61C8AF8D" w:rsidR="0021205F" w:rsidRPr="005A7D86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Como se trata de uma manutenção anual, o objetivo do resultado do serviço é de 12 meses.</w:t>
            </w:r>
          </w:p>
        </w:tc>
      </w:tr>
      <w:tr w:rsidR="0021205F" w:rsidRPr="0007174F" w14:paraId="722BA059" w14:textId="77777777" w:rsidTr="00272E8A">
        <w:tc>
          <w:tcPr>
            <w:tcW w:w="9344" w:type="dxa"/>
            <w:shd w:val="clear" w:color="auto" w:fill="BFBFBF"/>
          </w:tcPr>
          <w:p w14:paraId="5E2CA7BB" w14:textId="77777777" w:rsidR="0021205F" w:rsidRPr="0007174F" w:rsidRDefault="0021205F" w:rsidP="0021205F">
            <w:pPr>
              <w:rPr>
                <w:b/>
                <w:color w:val="FF0000"/>
              </w:rPr>
            </w:pPr>
            <w:r w:rsidRPr="000934E8">
              <w:rPr>
                <w:b/>
                <w:color w:val="auto"/>
              </w:rPr>
              <w:t xml:space="preserve">7.8 </w:t>
            </w:r>
            <w:r w:rsidRPr="000934E8">
              <w:rPr>
                <w:b/>
                <w:smallCaps/>
                <w:color w:val="auto"/>
                <w:sz w:val="21"/>
                <w:szCs w:val="21"/>
              </w:rPr>
              <w:t>Obrigações da Contratada</w:t>
            </w:r>
          </w:p>
        </w:tc>
      </w:tr>
      <w:tr w:rsidR="0021205F" w:rsidRPr="0007174F" w14:paraId="74839B9A" w14:textId="77777777" w:rsidTr="00272E8A">
        <w:tc>
          <w:tcPr>
            <w:tcW w:w="9344" w:type="dxa"/>
          </w:tcPr>
          <w:p w14:paraId="618955D5" w14:textId="40453A0A" w:rsidR="0021205F" w:rsidRPr="006A6D2C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bCs/>
              </w:rPr>
            </w:pPr>
            <w:r w:rsidRPr="006A6D2C">
              <w:t>a)</w:t>
            </w:r>
            <w:r>
              <w:t xml:space="preserve"> </w:t>
            </w:r>
            <w:r w:rsidRPr="006A6D2C">
              <w:t>prestar, arcar e cumprir fielmente todo o objeto, atribuições, obrigações e responsabilidades deste instrumento;</w:t>
            </w:r>
          </w:p>
          <w:p w14:paraId="6CAEA504" w14:textId="77777777" w:rsidR="0021205F" w:rsidRPr="006A6D2C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rPr>
                <w:b/>
                <w:bCs/>
              </w:rPr>
            </w:pPr>
            <w:r w:rsidRPr="006A6D2C">
              <w:t xml:space="preserve">b) totalmente responsável pelo gerenciamento e responsabilidade técnica acerca </w:t>
            </w:r>
            <w:r>
              <w:t>serviço</w:t>
            </w:r>
            <w:r w:rsidRPr="006A6D2C">
              <w:t>;</w:t>
            </w:r>
          </w:p>
          <w:p w14:paraId="02FD8617" w14:textId="77777777" w:rsidR="0021205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  <w:r w:rsidRPr="006A6D2C">
              <w:t>c) quanto a todos os custos relativos as horas extras e deslocamentos de pessoal ou de materiais, equipamentos e maquinários necessários à execução deste instrumento;</w:t>
            </w:r>
          </w:p>
          <w:p w14:paraId="1669D100" w14:textId="4CA767C8" w:rsidR="0021205F" w:rsidRPr="005508CF" w:rsidRDefault="0021205F" w:rsidP="002120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</w:pPr>
            <w:r>
              <w:t xml:space="preserve">d) </w:t>
            </w:r>
            <w:r w:rsidRPr="00877943">
              <w:rPr>
                <w:rFonts w:eastAsia="Calibri"/>
                <w:color w:val="auto"/>
                <w:lang w:eastAsia="en-US"/>
              </w:rPr>
              <w:t>ao final do serviço, a contratada</w:t>
            </w:r>
            <w:r>
              <w:rPr>
                <w:rFonts w:eastAsia="Calibri"/>
                <w:color w:val="auto"/>
                <w:lang w:eastAsia="en-US"/>
              </w:rPr>
              <w:t xml:space="preserve"> deverá</w:t>
            </w:r>
            <w:r w:rsidRPr="00877943">
              <w:rPr>
                <w:rFonts w:eastAsia="Calibri"/>
                <w:color w:val="auto"/>
                <w:lang w:eastAsia="en-US"/>
              </w:rPr>
              <w:t xml:space="preserve"> fornecer documento que comprove a realização do serviço. </w:t>
            </w:r>
          </w:p>
        </w:tc>
      </w:tr>
      <w:tr w:rsidR="0021205F" w:rsidRPr="0007174F" w14:paraId="1BCCBBD9" w14:textId="77777777" w:rsidTr="00272E8A">
        <w:tc>
          <w:tcPr>
            <w:tcW w:w="9344" w:type="dxa"/>
            <w:shd w:val="clear" w:color="auto" w:fill="BFBFBF"/>
          </w:tcPr>
          <w:p w14:paraId="77F56265" w14:textId="77777777" w:rsidR="0021205F" w:rsidRPr="00B4539B" w:rsidRDefault="0021205F" w:rsidP="0021205F">
            <w:pPr>
              <w:rPr>
                <w:b/>
                <w:color w:val="auto"/>
              </w:rPr>
            </w:pPr>
            <w:r w:rsidRPr="00B4539B">
              <w:rPr>
                <w:b/>
                <w:color w:val="auto"/>
              </w:rPr>
              <w:t xml:space="preserve">7.9 </w:t>
            </w:r>
            <w:r w:rsidRPr="00B4539B">
              <w:rPr>
                <w:b/>
                <w:smallCaps/>
                <w:color w:val="auto"/>
                <w:sz w:val="21"/>
                <w:szCs w:val="21"/>
              </w:rPr>
              <w:t>Obrigações do Município</w:t>
            </w:r>
          </w:p>
        </w:tc>
      </w:tr>
      <w:tr w:rsidR="0021205F" w:rsidRPr="0007174F" w14:paraId="0198DB21" w14:textId="77777777" w:rsidTr="00272E8A">
        <w:tc>
          <w:tcPr>
            <w:tcW w:w="9344" w:type="dxa"/>
          </w:tcPr>
          <w:p w14:paraId="5F572419" w14:textId="77777777" w:rsidR="0021205F" w:rsidRDefault="0021205F" w:rsidP="0021205F">
            <w:pPr>
              <w:spacing w:before="0" w:line="276" w:lineRule="auto"/>
            </w:pPr>
            <w:bookmarkStart w:id="21" w:name="_heading=h.gjdgxs" w:colFirst="0" w:colLast="0"/>
            <w:bookmarkEnd w:id="21"/>
            <w:r>
              <w:t>a) e</w:t>
            </w:r>
            <w:r w:rsidRPr="00500284">
              <w:t>fetuar o devido pagamento à contratada;</w:t>
            </w:r>
          </w:p>
          <w:p w14:paraId="2D10C2E0" w14:textId="77777777" w:rsidR="0021205F" w:rsidRDefault="0021205F" w:rsidP="0021205F">
            <w:pPr>
              <w:spacing w:before="0" w:line="276" w:lineRule="auto"/>
            </w:pPr>
            <w:r>
              <w:t>b) f</w:t>
            </w:r>
            <w:r w:rsidRPr="00500284">
              <w:t>iscalizar o cumprim</w:t>
            </w:r>
            <w:r>
              <w:t>ento das obrigações contratuais;</w:t>
            </w:r>
          </w:p>
          <w:p w14:paraId="310E0314" w14:textId="0B309FF6" w:rsidR="0021205F" w:rsidRPr="005508CF" w:rsidRDefault="0021205F" w:rsidP="0021205F">
            <w:pPr>
              <w:spacing w:before="0" w:line="276" w:lineRule="auto"/>
            </w:pPr>
            <w:r>
              <w:t>c) e</w:t>
            </w:r>
            <w:r w:rsidRPr="00500284">
              <w:t>m caso de irregularidade não sanada pela empresa contratada, o Município reduzirá a termo os fatos ocor</w:t>
            </w:r>
            <w:r>
              <w:t>ridos para aplicação de sanções.</w:t>
            </w:r>
          </w:p>
        </w:tc>
      </w:tr>
      <w:tr w:rsidR="0021205F" w:rsidRPr="0007174F" w14:paraId="0E4E2FB1" w14:textId="77777777" w:rsidTr="00272E8A">
        <w:tc>
          <w:tcPr>
            <w:tcW w:w="9344" w:type="dxa"/>
            <w:shd w:val="clear" w:color="auto" w:fill="BFBFBF"/>
          </w:tcPr>
          <w:p w14:paraId="601B31B1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B4539B">
              <w:rPr>
                <w:b/>
                <w:smallCaps/>
                <w:color w:val="auto"/>
                <w:sz w:val="22"/>
                <w:szCs w:val="22"/>
                <w:u w:val="single"/>
              </w:rPr>
              <w:lastRenderedPageBreak/>
              <w:t>8. PARCELAMENTO DA CONTRATAÇÃO</w:t>
            </w:r>
          </w:p>
        </w:tc>
      </w:tr>
      <w:tr w:rsidR="0021205F" w:rsidRPr="0007174F" w14:paraId="51776EA2" w14:textId="77777777" w:rsidTr="00272E8A">
        <w:tc>
          <w:tcPr>
            <w:tcW w:w="9344" w:type="dxa"/>
            <w:shd w:val="clear" w:color="auto" w:fill="BFBFBF"/>
          </w:tcPr>
          <w:p w14:paraId="688856D1" w14:textId="77777777" w:rsidR="0021205F" w:rsidRPr="00B4539B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bookmarkStart w:id="22" w:name="_heading=h.83nsyfs4r3ee" w:colFirst="0" w:colLast="0"/>
            <w:bookmarkEnd w:id="22"/>
            <w:r w:rsidRPr="00B4539B">
              <w:rPr>
                <w:b/>
                <w:smallCaps/>
                <w:color w:val="auto"/>
                <w:sz w:val="21"/>
                <w:szCs w:val="21"/>
              </w:rPr>
              <w:t>8.1 O objeto será dividido em lotes? Não</w:t>
            </w:r>
          </w:p>
        </w:tc>
      </w:tr>
      <w:tr w:rsidR="0021205F" w:rsidRPr="0007174F" w14:paraId="32C92EA9" w14:textId="77777777" w:rsidTr="00272E8A">
        <w:tc>
          <w:tcPr>
            <w:tcW w:w="9344" w:type="dxa"/>
          </w:tcPr>
          <w:p w14:paraId="6DDC2D77" w14:textId="77777777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5A7D86">
              <w:rPr>
                <w:color w:val="auto"/>
              </w:rPr>
              <w:t>Não se aplica.</w:t>
            </w:r>
          </w:p>
        </w:tc>
      </w:tr>
      <w:tr w:rsidR="0021205F" w:rsidRPr="0007174F" w14:paraId="57BBF270" w14:textId="77777777" w:rsidTr="00272E8A">
        <w:tc>
          <w:tcPr>
            <w:tcW w:w="9344" w:type="dxa"/>
            <w:shd w:val="clear" w:color="auto" w:fill="BFBFBF"/>
          </w:tcPr>
          <w:p w14:paraId="6B0FC9C1" w14:textId="77777777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5A7D86">
              <w:rPr>
                <w:b/>
                <w:smallCaps/>
                <w:color w:val="auto"/>
                <w:sz w:val="21"/>
                <w:szCs w:val="21"/>
              </w:rPr>
              <w:t>8.2 A entrega será em parcela única ou seguirá um cronograma?</w:t>
            </w:r>
          </w:p>
        </w:tc>
      </w:tr>
      <w:tr w:rsidR="0021205F" w:rsidRPr="0007174F" w14:paraId="1022C693" w14:textId="77777777" w:rsidTr="00272E8A">
        <w:tc>
          <w:tcPr>
            <w:tcW w:w="9344" w:type="dxa"/>
          </w:tcPr>
          <w:p w14:paraId="6050A04E" w14:textId="4D9907E5" w:rsidR="0021205F" w:rsidRPr="005A7D86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 xml:space="preserve">A entrega será em parcela única. </w:t>
            </w:r>
          </w:p>
        </w:tc>
      </w:tr>
      <w:tr w:rsidR="0021205F" w:rsidRPr="0007174F" w14:paraId="338127C5" w14:textId="77777777" w:rsidTr="00272E8A">
        <w:tc>
          <w:tcPr>
            <w:tcW w:w="9344" w:type="dxa"/>
            <w:shd w:val="clear" w:color="auto" w:fill="BFBFBF"/>
          </w:tcPr>
          <w:p w14:paraId="2128C102" w14:textId="77777777" w:rsidR="0021205F" w:rsidRPr="0007174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FF0000"/>
                <w:sz w:val="21"/>
                <w:szCs w:val="21"/>
              </w:rPr>
            </w:pPr>
            <w:r w:rsidRPr="00AF39B7">
              <w:rPr>
                <w:b/>
                <w:smallCaps/>
                <w:color w:val="auto"/>
                <w:sz w:val="21"/>
                <w:szCs w:val="21"/>
              </w:rPr>
              <w:t>8.3 O pagamento será integral ou parcelado? Integral</w:t>
            </w:r>
          </w:p>
        </w:tc>
      </w:tr>
      <w:tr w:rsidR="0021205F" w:rsidRPr="0007174F" w14:paraId="09679A5C" w14:textId="77777777" w:rsidTr="00272E8A">
        <w:trPr>
          <w:trHeight w:val="334"/>
        </w:trPr>
        <w:tc>
          <w:tcPr>
            <w:tcW w:w="9344" w:type="dxa"/>
          </w:tcPr>
          <w:p w14:paraId="51BC032F" w14:textId="77777777" w:rsidR="0021205F" w:rsidRDefault="0021205F" w:rsidP="0021205F">
            <w:bookmarkStart w:id="23" w:name="_Hlk161738365"/>
            <w:r>
              <w:t>O pagamento se dará de forma integral.</w:t>
            </w:r>
          </w:p>
          <w:p w14:paraId="2358314A" w14:textId="598C9E52" w:rsidR="0021205F" w:rsidRPr="00AA4BC9" w:rsidRDefault="0021205F" w:rsidP="0021205F">
            <w:r>
              <w:t>No Município de São Jerônimo, os prazos de pagamento são regulados pelo Decreto Municipal 5.394 de 10 de janeiro de 2024, por se tratar de serviço, após o fiscal receber o documento fiscal, em conjunto com o gestor do contrato, terá o prazo de 5 (cinco) dias úteis para proceder a liquidação da despesa e entregar a nota fiscal na Coordenadoria de Contabilidade. Após isso, o pagamento será realizado no prazo de 8 (oito) dias úteis na conta informada pelo contratado.</w:t>
            </w:r>
          </w:p>
        </w:tc>
      </w:tr>
      <w:bookmarkEnd w:id="23"/>
      <w:tr w:rsidR="0021205F" w:rsidRPr="0007174F" w14:paraId="278DDBBD" w14:textId="77777777" w:rsidTr="00272E8A">
        <w:tc>
          <w:tcPr>
            <w:tcW w:w="9344" w:type="dxa"/>
            <w:shd w:val="clear" w:color="auto" w:fill="BFBFBF"/>
          </w:tcPr>
          <w:p w14:paraId="669970EB" w14:textId="77777777" w:rsidR="0021205F" w:rsidRPr="0007174F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FF0000"/>
                <w:sz w:val="21"/>
                <w:szCs w:val="21"/>
              </w:rPr>
            </w:pPr>
            <w:r w:rsidRPr="00634FCD">
              <w:rPr>
                <w:b/>
                <w:smallCaps/>
                <w:color w:val="auto"/>
                <w:sz w:val="21"/>
                <w:szCs w:val="21"/>
              </w:rPr>
              <w:t>8.4 A aquisição será por registro de preços? Não</w:t>
            </w:r>
          </w:p>
        </w:tc>
      </w:tr>
      <w:tr w:rsidR="0021205F" w:rsidRPr="00C21379" w14:paraId="31ED196F" w14:textId="77777777" w:rsidTr="00272E8A">
        <w:tc>
          <w:tcPr>
            <w:tcW w:w="9344" w:type="dxa"/>
          </w:tcPr>
          <w:p w14:paraId="3E6E8B91" w14:textId="08A2914B" w:rsidR="0021205F" w:rsidRPr="00C21379" w:rsidRDefault="0021205F" w:rsidP="0021205F">
            <w:pPr>
              <w:rPr>
                <w:color w:val="FF0000"/>
              </w:rPr>
            </w:pPr>
            <w:r>
              <w:t>Por se tratar de uma manutenção anual, não há necessidade de registro de preços.</w:t>
            </w:r>
          </w:p>
        </w:tc>
      </w:tr>
      <w:tr w:rsidR="0021205F" w:rsidRPr="0007174F" w14:paraId="3B9800E1" w14:textId="77777777" w:rsidTr="00272E8A">
        <w:tc>
          <w:tcPr>
            <w:tcW w:w="9344" w:type="dxa"/>
            <w:shd w:val="clear" w:color="auto" w:fill="BFBFBF"/>
          </w:tcPr>
          <w:p w14:paraId="6FF59668" w14:textId="77777777" w:rsidR="0021205F" w:rsidRPr="005E172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5E1726">
              <w:rPr>
                <w:b/>
                <w:smallCaps/>
                <w:color w:val="auto"/>
                <w:sz w:val="22"/>
                <w:szCs w:val="22"/>
                <w:u w:val="single"/>
              </w:rPr>
              <w:t>9. RESULTADOS PRETENDIDOS COM A CONTRATAÇÃO</w:t>
            </w:r>
          </w:p>
        </w:tc>
      </w:tr>
      <w:tr w:rsidR="0021205F" w:rsidRPr="0007174F" w14:paraId="63DDCF9D" w14:textId="77777777" w:rsidTr="00272E8A">
        <w:tc>
          <w:tcPr>
            <w:tcW w:w="9344" w:type="dxa"/>
          </w:tcPr>
          <w:p w14:paraId="51667D32" w14:textId="29961D84" w:rsidR="0021205F" w:rsidRPr="005E1726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A contratação da empresa para manutenção visa garantir que as câmaras de vacinas operem corretamente, mantendo as condições ideais de armazenamento. Isso assegura a preservação e eficácia das vacinas, evitando danos que poderiam comprometer a saúde pública e gerar prejuízos financeiros. A manutenção especializada previne falhas técnicas, garantindo que as vacinas imunização estejam sempre seguras e prontas para uso.</w:t>
            </w:r>
          </w:p>
        </w:tc>
      </w:tr>
      <w:tr w:rsidR="0021205F" w:rsidRPr="0007174F" w14:paraId="7AD07C56" w14:textId="77777777" w:rsidTr="00272E8A">
        <w:tc>
          <w:tcPr>
            <w:tcW w:w="9344" w:type="dxa"/>
            <w:shd w:val="clear" w:color="auto" w:fill="BFBFBF"/>
          </w:tcPr>
          <w:p w14:paraId="4F729BD1" w14:textId="2DEE2576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5A7D86">
              <w:rPr>
                <w:b/>
                <w:smallCaps/>
                <w:color w:val="auto"/>
                <w:sz w:val="22"/>
                <w:szCs w:val="22"/>
                <w:u w:val="single"/>
              </w:rPr>
              <w:t xml:space="preserve">10. OUTRAS PROVIDENCIAS A SEREM ADOTADAS PELA ADMINISTRAÇÃO: </w:t>
            </w:r>
            <w:r>
              <w:rPr>
                <w:b/>
                <w:smallCaps/>
                <w:color w:val="auto"/>
                <w:sz w:val="22"/>
                <w:szCs w:val="22"/>
                <w:u w:val="single"/>
              </w:rPr>
              <w:t>Não</w:t>
            </w:r>
          </w:p>
        </w:tc>
      </w:tr>
      <w:tr w:rsidR="0021205F" w:rsidRPr="0007174F" w14:paraId="262A548C" w14:textId="77777777" w:rsidTr="00272E8A">
        <w:tc>
          <w:tcPr>
            <w:tcW w:w="9344" w:type="dxa"/>
          </w:tcPr>
          <w:p w14:paraId="2B3EE029" w14:textId="76D63F0A" w:rsidR="0021205F" w:rsidRPr="005A7D86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Não há outras providencias a serem adotadas.</w:t>
            </w:r>
          </w:p>
        </w:tc>
      </w:tr>
      <w:tr w:rsidR="0021205F" w:rsidRPr="0007174F" w14:paraId="59E5795A" w14:textId="77777777" w:rsidTr="00272E8A">
        <w:tc>
          <w:tcPr>
            <w:tcW w:w="9344" w:type="dxa"/>
            <w:shd w:val="clear" w:color="auto" w:fill="BFBFBF"/>
          </w:tcPr>
          <w:p w14:paraId="40FA358F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223C85">
              <w:rPr>
                <w:b/>
                <w:smallCaps/>
                <w:color w:val="auto"/>
                <w:sz w:val="22"/>
                <w:szCs w:val="22"/>
                <w:u w:val="single"/>
              </w:rPr>
              <w:t>11. CONTRATAÇÕES CORRELATAS</w:t>
            </w:r>
          </w:p>
        </w:tc>
      </w:tr>
      <w:tr w:rsidR="0021205F" w:rsidRPr="0007174F" w14:paraId="2516E000" w14:textId="77777777" w:rsidTr="00272E8A">
        <w:tc>
          <w:tcPr>
            <w:tcW w:w="9344" w:type="dxa"/>
            <w:shd w:val="clear" w:color="auto" w:fill="BFBFBF"/>
          </w:tcPr>
          <w:p w14:paraId="536D59B2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 xml:space="preserve">11.1 Esse objeto já foi contratado anteriormente? Sim </w:t>
            </w:r>
          </w:p>
        </w:tc>
      </w:tr>
      <w:tr w:rsidR="0021205F" w:rsidRPr="0007174F" w14:paraId="7794F399" w14:textId="77777777" w:rsidTr="00272E8A">
        <w:tc>
          <w:tcPr>
            <w:tcW w:w="9344" w:type="dxa"/>
          </w:tcPr>
          <w:p w14:paraId="799C2DC6" w14:textId="34D35856" w:rsidR="0021205F" w:rsidRPr="00223C85" w:rsidRDefault="0021205F" w:rsidP="0021205F">
            <w:pPr>
              <w:rPr>
                <w:color w:val="auto"/>
              </w:rPr>
            </w:pPr>
            <w:r w:rsidRPr="0044705B">
              <w:rPr>
                <w:color w:val="auto"/>
              </w:rPr>
              <w:t xml:space="preserve">Sim, </w:t>
            </w:r>
            <w:r>
              <w:rPr>
                <w:color w:val="auto"/>
              </w:rPr>
              <w:t xml:space="preserve">sendo a última contratação realizada </w:t>
            </w:r>
            <w:r w:rsidRPr="0044705B">
              <w:rPr>
                <w:color w:val="auto"/>
              </w:rPr>
              <w:t xml:space="preserve">através </w:t>
            </w:r>
            <w:r>
              <w:rPr>
                <w:color w:val="auto"/>
              </w:rPr>
              <w:t>da Inexigibilidade de Licitação</w:t>
            </w:r>
            <w:r w:rsidR="006915F1">
              <w:rPr>
                <w:color w:val="auto"/>
              </w:rPr>
              <w:t xml:space="preserve"> n° 19</w:t>
            </w:r>
            <w:r>
              <w:rPr>
                <w:color w:val="auto"/>
              </w:rPr>
              <w:t>/2023.</w:t>
            </w:r>
          </w:p>
        </w:tc>
      </w:tr>
      <w:tr w:rsidR="0021205F" w:rsidRPr="0007174F" w14:paraId="70A3C419" w14:textId="77777777" w:rsidTr="00272E8A">
        <w:tc>
          <w:tcPr>
            <w:tcW w:w="9344" w:type="dxa"/>
            <w:shd w:val="clear" w:color="auto" w:fill="BFBFBF"/>
          </w:tcPr>
          <w:p w14:paraId="2852195D" w14:textId="430A3D75" w:rsidR="0021205F" w:rsidRPr="00155EA8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155EA8">
              <w:rPr>
                <w:b/>
                <w:smallCaps/>
                <w:color w:val="auto"/>
                <w:sz w:val="21"/>
                <w:szCs w:val="21"/>
              </w:rPr>
              <w:t xml:space="preserve">11.2 Há previsão de contratar novamente esses objetos ainda este ano? </w:t>
            </w:r>
            <w:r>
              <w:rPr>
                <w:b/>
                <w:smallCaps/>
                <w:color w:val="auto"/>
                <w:sz w:val="21"/>
                <w:szCs w:val="21"/>
              </w:rPr>
              <w:t>Não</w:t>
            </w:r>
          </w:p>
        </w:tc>
      </w:tr>
      <w:tr w:rsidR="0021205F" w:rsidRPr="0007174F" w14:paraId="7DDC0B33" w14:textId="77777777" w:rsidTr="00272E8A">
        <w:tc>
          <w:tcPr>
            <w:tcW w:w="9344" w:type="dxa"/>
          </w:tcPr>
          <w:p w14:paraId="55A6DF94" w14:textId="6A5E9F79" w:rsidR="0021205F" w:rsidRPr="00155EA8" w:rsidRDefault="0021205F" w:rsidP="0021205F">
            <w:pPr>
              <w:rPr>
                <w:color w:val="auto"/>
              </w:rPr>
            </w:pPr>
            <w:r>
              <w:rPr>
                <w:color w:val="auto"/>
              </w:rPr>
              <w:t>Não para</w:t>
            </w:r>
            <w:r w:rsidRPr="00155EA8">
              <w:rPr>
                <w:color w:val="auto"/>
              </w:rPr>
              <w:t xml:space="preserve"> </w:t>
            </w:r>
            <w:r>
              <w:rPr>
                <w:color w:val="auto"/>
              </w:rPr>
              <w:t>esse modelo de câmara, pois se trata de uma manutenção anual.</w:t>
            </w:r>
          </w:p>
        </w:tc>
      </w:tr>
      <w:tr w:rsidR="0021205F" w:rsidRPr="0007174F" w14:paraId="7E459ED8" w14:textId="77777777" w:rsidTr="00272E8A">
        <w:tc>
          <w:tcPr>
            <w:tcW w:w="9344" w:type="dxa"/>
            <w:shd w:val="clear" w:color="auto" w:fill="BFBFBF"/>
          </w:tcPr>
          <w:p w14:paraId="7DA6ACF1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>11.3 Será necessário contratar outro objeto para conseguir usar essa contratação em plenitude? Não</w:t>
            </w:r>
          </w:p>
        </w:tc>
      </w:tr>
      <w:tr w:rsidR="0021205F" w:rsidRPr="0007174F" w14:paraId="23B3C2EC" w14:textId="77777777" w:rsidTr="00272E8A">
        <w:tc>
          <w:tcPr>
            <w:tcW w:w="9344" w:type="dxa"/>
          </w:tcPr>
          <w:p w14:paraId="4FEBCA11" w14:textId="4160AE77" w:rsidR="0021205F" w:rsidRPr="00223C85" w:rsidRDefault="0021205F" w:rsidP="0021205F">
            <w:pPr>
              <w:rPr>
                <w:color w:val="auto"/>
              </w:rPr>
            </w:pPr>
            <w:r>
              <w:t>Não serão necessárias contratações adicionais.</w:t>
            </w:r>
          </w:p>
        </w:tc>
      </w:tr>
      <w:tr w:rsidR="0021205F" w:rsidRPr="0007174F" w14:paraId="1CEF6B74" w14:textId="77777777" w:rsidTr="00272E8A">
        <w:tc>
          <w:tcPr>
            <w:tcW w:w="9344" w:type="dxa"/>
            <w:shd w:val="clear" w:color="auto" w:fill="BFBFBF"/>
          </w:tcPr>
          <w:p w14:paraId="42499BEB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>11.4 Essa contratação irá gerar a necessidade de novas contratações? Não</w:t>
            </w:r>
          </w:p>
        </w:tc>
      </w:tr>
      <w:tr w:rsidR="0021205F" w:rsidRPr="0007174F" w14:paraId="3B5B00DF" w14:textId="77777777" w:rsidTr="00272E8A">
        <w:tc>
          <w:tcPr>
            <w:tcW w:w="9344" w:type="dxa"/>
          </w:tcPr>
          <w:p w14:paraId="27F9F5E4" w14:textId="77777777" w:rsidR="0021205F" w:rsidRPr="00223C85" w:rsidRDefault="0021205F" w:rsidP="0021205F">
            <w:pPr>
              <w:rPr>
                <w:color w:val="auto"/>
              </w:rPr>
            </w:pPr>
            <w:r w:rsidRPr="00223C85">
              <w:rPr>
                <w:color w:val="auto"/>
              </w:rPr>
              <w:t>Não está previsto futuras contratações derivadas desta.</w:t>
            </w:r>
          </w:p>
        </w:tc>
      </w:tr>
      <w:tr w:rsidR="0021205F" w:rsidRPr="0007174F" w14:paraId="2375C623" w14:textId="77777777" w:rsidTr="00272E8A">
        <w:tc>
          <w:tcPr>
            <w:tcW w:w="9344" w:type="dxa"/>
            <w:shd w:val="clear" w:color="auto" w:fill="BFBFBF"/>
          </w:tcPr>
          <w:p w14:paraId="2D3D4B12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223C85">
              <w:rPr>
                <w:b/>
                <w:smallCaps/>
                <w:color w:val="auto"/>
                <w:sz w:val="22"/>
                <w:szCs w:val="22"/>
                <w:u w:val="single"/>
              </w:rPr>
              <w:t>12 IMPACTOS AMBIENTAIS</w:t>
            </w:r>
          </w:p>
        </w:tc>
      </w:tr>
      <w:tr w:rsidR="0021205F" w:rsidRPr="0007174F" w14:paraId="1F95E4B1" w14:textId="77777777" w:rsidTr="00272E8A">
        <w:tc>
          <w:tcPr>
            <w:tcW w:w="9344" w:type="dxa"/>
            <w:shd w:val="clear" w:color="auto" w:fill="BFBFBF"/>
          </w:tcPr>
          <w:p w14:paraId="783EE2F6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>12.1 Há Impactos Ambientais Identificáveis na Contratação? Não</w:t>
            </w:r>
          </w:p>
        </w:tc>
      </w:tr>
      <w:tr w:rsidR="0021205F" w:rsidRPr="0007174F" w14:paraId="5CFB5BEE" w14:textId="77777777" w:rsidTr="00272E8A">
        <w:tc>
          <w:tcPr>
            <w:tcW w:w="9344" w:type="dxa"/>
          </w:tcPr>
          <w:p w14:paraId="54730E60" w14:textId="77777777" w:rsidR="0021205F" w:rsidRPr="00223C85" w:rsidRDefault="0021205F" w:rsidP="0021205F">
            <w:pPr>
              <w:rPr>
                <w:color w:val="auto"/>
              </w:rPr>
            </w:pPr>
            <w:r w:rsidRPr="00223C85">
              <w:rPr>
                <w:color w:val="auto"/>
              </w:rPr>
              <w:t>Não foi possível identificar qualquer impacto ambiental mensurável pelo objeto da contratação.</w:t>
            </w:r>
          </w:p>
        </w:tc>
      </w:tr>
      <w:tr w:rsidR="0021205F" w:rsidRPr="0007174F" w14:paraId="28977A1C" w14:textId="77777777" w:rsidTr="00272E8A">
        <w:tc>
          <w:tcPr>
            <w:tcW w:w="9344" w:type="dxa"/>
            <w:shd w:val="clear" w:color="auto" w:fill="BFBFBF"/>
          </w:tcPr>
          <w:p w14:paraId="3202983F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>12.2 Foram incluídos requisitos da contratação objetivando menor impacto ambiental? Não</w:t>
            </w:r>
          </w:p>
        </w:tc>
      </w:tr>
      <w:tr w:rsidR="0021205F" w:rsidRPr="0007174F" w14:paraId="3171F17D" w14:textId="77777777" w:rsidTr="00272E8A">
        <w:tc>
          <w:tcPr>
            <w:tcW w:w="9344" w:type="dxa"/>
          </w:tcPr>
          <w:p w14:paraId="56345A1D" w14:textId="77777777" w:rsidR="0021205F" w:rsidRPr="00223C85" w:rsidRDefault="0021205F" w:rsidP="0021205F">
            <w:pPr>
              <w:rPr>
                <w:color w:val="auto"/>
              </w:rPr>
            </w:pPr>
            <w:r w:rsidRPr="00223C85">
              <w:rPr>
                <w:color w:val="auto"/>
              </w:rPr>
              <w:t>Não foram exigidas qualificações de impactos ambientais, já que não foram identificados possíveis impactos negativos.</w:t>
            </w:r>
          </w:p>
        </w:tc>
      </w:tr>
      <w:tr w:rsidR="0021205F" w:rsidRPr="0007174F" w14:paraId="639E1F1D" w14:textId="77777777" w:rsidTr="00272E8A">
        <w:tc>
          <w:tcPr>
            <w:tcW w:w="9344" w:type="dxa"/>
            <w:shd w:val="clear" w:color="auto" w:fill="BFBFBF"/>
          </w:tcPr>
          <w:p w14:paraId="7B4A11E9" w14:textId="77777777" w:rsidR="0021205F" w:rsidRPr="00223C85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t>12.3 Caso identificados impactos, quais medidas mitigadoras deverão ser adotadas?</w:t>
            </w:r>
          </w:p>
        </w:tc>
      </w:tr>
      <w:tr w:rsidR="0021205F" w:rsidRPr="0007174F" w14:paraId="15259AA6" w14:textId="77777777" w:rsidTr="00272E8A">
        <w:tc>
          <w:tcPr>
            <w:tcW w:w="9344" w:type="dxa"/>
          </w:tcPr>
          <w:p w14:paraId="441C84F6" w14:textId="77777777" w:rsidR="0021205F" w:rsidRPr="00223C85" w:rsidRDefault="0021205F" w:rsidP="0021205F">
            <w:pPr>
              <w:rPr>
                <w:color w:val="auto"/>
              </w:rPr>
            </w:pPr>
            <w:r w:rsidRPr="00223C85">
              <w:rPr>
                <w:color w:val="auto"/>
              </w:rPr>
              <w:t>Não se aplica.</w:t>
            </w:r>
          </w:p>
        </w:tc>
      </w:tr>
      <w:tr w:rsidR="0021205F" w:rsidRPr="0007174F" w14:paraId="528FB0A6" w14:textId="77777777" w:rsidTr="00272E8A">
        <w:tc>
          <w:tcPr>
            <w:tcW w:w="9344" w:type="dxa"/>
            <w:shd w:val="clear" w:color="auto" w:fill="BFBFBF"/>
          </w:tcPr>
          <w:p w14:paraId="5EAA9E81" w14:textId="0E426BFE" w:rsidR="0021205F" w:rsidRPr="00223C85" w:rsidRDefault="0021205F" w:rsidP="0021205F">
            <w:pPr>
              <w:spacing w:after="80" w:line="276" w:lineRule="auto"/>
              <w:rPr>
                <w:b/>
                <w:smallCaps/>
                <w:color w:val="auto"/>
                <w:sz w:val="21"/>
                <w:szCs w:val="21"/>
              </w:rPr>
            </w:pPr>
            <w:r w:rsidRPr="00223C85">
              <w:rPr>
                <w:b/>
                <w:smallCaps/>
                <w:color w:val="auto"/>
                <w:sz w:val="21"/>
                <w:szCs w:val="21"/>
              </w:rPr>
              <w:lastRenderedPageBreak/>
              <w:t xml:space="preserve">12.4 O bem adquirido está submetido a logística reversa? Não </w:t>
            </w:r>
          </w:p>
        </w:tc>
      </w:tr>
      <w:tr w:rsidR="0021205F" w:rsidRPr="0007174F" w14:paraId="4C3D7B6B" w14:textId="77777777" w:rsidTr="00C6154B">
        <w:tc>
          <w:tcPr>
            <w:tcW w:w="9344" w:type="dxa"/>
            <w:shd w:val="clear" w:color="auto" w:fill="auto"/>
          </w:tcPr>
          <w:p w14:paraId="6D78BED2" w14:textId="77777777" w:rsidR="0021205F" w:rsidRPr="00223C85" w:rsidRDefault="0021205F" w:rsidP="0021205F">
            <w:pPr>
              <w:spacing w:before="0" w:line="276" w:lineRule="auto"/>
              <w:rPr>
                <w:color w:val="auto"/>
              </w:rPr>
            </w:pPr>
            <w:r w:rsidRPr="00223C85">
              <w:rPr>
                <w:color w:val="auto"/>
              </w:rPr>
              <w:t>Por ser serviço, não se aplica.</w:t>
            </w:r>
          </w:p>
        </w:tc>
      </w:tr>
      <w:tr w:rsidR="0021205F" w:rsidRPr="0007174F" w14:paraId="4540AE07" w14:textId="77777777" w:rsidTr="00272E8A">
        <w:tc>
          <w:tcPr>
            <w:tcW w:w="9344" w:type="dxa"/>
            <w:shd w:val="clear" w:color="auto" w:fill="BFBFBF"/>
          </w:tcPr>
          <w:p w14:paraId="6DB49EE5" w14:textId="77777777" w:rsidR="0021205F" w:rsidRPr="005A7D86" w:rsidRDefault="0021205F" w:rsidP="0021205F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2"/>
                <w:szCs w:val="22"/>
                <w:u w:val="single"/>
              </w:rPr>
            </w:pPr>
            <w:r w:rsidRPr="005A7D86">
              <w:rPr>
                <w:b/>
                <w:smallCaps/>
                <w:color w:val="auto"/>
                <w:sz w:val="22"/>
                <w:szCs w:val="22"/>
                <w:u w:val="single"/>
              </w:rPr>
              <w:t>13. Conclusão</w:t>
            </w:r>
          </w:p>
        </w:tc>
      </w:tr>
      <w:tr w:rsidR="0021205F" w:rsidRPr="00AE1FAE" w14:paraId="72092795" w14:textId="77777777" w:rsidTr="00272E8A">
        <w:tc>
          <w:tcPr>
            <w:tcW w:w="9344" w:type="dxa"/>
          </w:tcPr>
          <w:p w14:paraId="5D611FAD" w14:textId="011FD077" w:rsidR="0021205F" w:rsidRPr="005A7D86" w:rsidRDefault="0021205F" w:rsidP="002638D8">
            <w:pPr>
              <w:spacing w:before="0"/>
              <w:rPr>
                <w:color w:val="auto"/>
              </w:rPr>
            </w:pPr>
            <w:r>
              <w:rPr>
                <w:color w:val="auto"/>
              </w:rPr>
              <w:t xml:space="preserve">Com esse estudo conclui-se que, em </w:t>
            </w:r>
            <w:r w:rsidRPr="00202550">
              <w:rPr>
                <w:color w:val="auto"/>
              </w:rPr>
              <w:t xml:space="preserve">razão de inviabilidade de competição, a contratação deve ser realizada, por inexigibilidade de licitação, nos termos do artigo 74, Inciso I da Lei 14.133/2021. </w:t>
            </w:r>
            <w:r>
              <w:rPr>
                <w:color w:val="auto"/>
              </w:rPr>
              <w:t xml:space="preserve">Será contratada a empresa </w:t>
            </w:r>
            <w:proofErr w:type="spellStart"/>
            <w:r w:rsidR="002638D8">
              <w:rPr>
                <w:color w:val="auto"/>
              </w:rPr>
              <w:t>Biosystems</w:t>
            </w:r>
            <w:proofErr w:type="spellEnd"/>
            <w:r>
              <w:rPr>
                <w:color w:val="auto"/>
              </w:rPr>
              <w:t>,</w:t>
            </w:r>
            <w:r w:rsidR="002638D8">
              <w:rPr>
                <w:color w:val="auto"/>
              </w:rPr>
              <w:t xml:space="preserve"> </w:t>
            </w:r>
            <w:r>
              <w:rPr>
                <w:color w:val="auto"/>
              </w:rPr>
              <w:t xml:space="preserve">CNPJ </w:t>
            </w:r>
            <w:r w:rsidR="002638D8">
              <w:rPr>
                <w:color w:val="auto"/>
              </w:rPr>
              <w:t>03.257.932/0001-02</w:t>
            </w:r>
            <w:r>
              <w:rPr>
                <w:color w:val="auto"/>
              </w:rPr>
              <w:t xml:space="preserve">, pois a mesma possui carta de exclusividade, sendo a única no Estado que realiza o serviço de manutenção de Câmara de Vacinas da marca </w:t>
            </w:r>
            <w:r w:rsidR="002638D8">
              <w:rPr>
                <w:color w:val="auto"/>
              </w:rPr>
              <w:t>Indrel</w:t>
            </w:r>
            <w:bookmarkStart w:id="24" w:name="_GoBack"/>
            <w:bookmarkEnd w:id="24"/>
            <w:r>
              <w:rPr>
                <w:color w:val="auto"/>
              </w:rPr>
              <w:t xml:space="preserve">. </w:t>
            </w:r>
          </w:p>
        </w:tc>
      </w:tr>
    </w:tbl>
    <w:p w14:paraId="5881793F" w14:textId="57AE4CB0" w:rsidR="004E3E30" w:rsidRDefault="007E594C" w:rsidP="007E594C">
      <w:pPr>
        <w:ind w:firstLine="0"/>
        <w:jc w:val="right"/>
      </w:pPr>
      <w:r>
        <w:t xml:space="preserve">São Jerônimo, </w:t>
      </w:r>
      <w:r w:rsidR="002638D8">
        <w:t>02 de setembro</w:t>
      </w:r>
      <w:r>
        <w:t xml:space="preserve"> de 2024   </w:t>
      </w:r>
    </w:p>
    <w:tbl>
      <w:tblPr>
        <w:tblStyle w:val="Tabelacomgrade"/>
        <w:tblW w:w="935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37"/>
        <w:gridCol w:w="4819"/>
      </w:tblGrid>
      <w:tr w:rsidR="007E594C" w:rsidRPr="00F748DA" w14:paraId="1B29A6E1" w14:textId="77777777" w:rsidTr="007E594C">
        <w:trPr>
          <w:trHeight w:val="955"/>
        </w:trPr>
        <w:tc>
          <w:tcPr>
            <w:tcW w:w="4537" w:type="dxa"/>
          </w:tcPr>
          <w:p w14:paraId="6EC0AE61" w14:textId="7FBCAE13" w:rsidR="007E594C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046EFC27" w14:textId="2CD283AF" w:rsidR="007E594C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23129CEE" w14:textId="77777777" w:rsidR="007E594C" w:rsidRPr="00F748DA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32A56592" w14:textId="77777777" w:rsidR="007E594C" w:rsidRDefault="007E594C" w:rsidP="007E594C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  <w:r w:rsidRPr="00F748DA">
              <w:rPr>
                <w:b/>
                <w:smallCaps/>
                <w:sz w:val="16"/>
                <w:szCs w:val="16"/>
              </w:rPr>
              <w:t>___________________________________</w:t>
            </w:r>
          </w:p>
          <w:p w14:paraId="0FE2FE71" w14:textId="6018CE0B" w:rsidR="007E594C" w:rsidRPr="007E594C" w:rsidRDefault="007E594C" w:rsidP="007E594C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  <w:r w:rsidRPr="007E594C">
              <w:t xml:space="preserve">Joana </w:t>
            </w:r>
            <w:proofErr w:type="spellStart"/>
            <w:r w:rsidRPr="007E594C">
              <w:t>Darc</w:t>
            </w:r>
            <w:proofErr w:type="spellEnd"/>
            <w:r w:rsidRPr="007E594C">
              <w:t xml:space="preserve"> Justino Lara</w:t>
            </w:r>
          </w:p>
          <w:p w14:paraId="16D3A948" w14:textId="77777777" w:rsidR="007E594C" w:rsidRDefault="007E594C" w:rsidP="007E594C">
            <w:pPr>
              <w:widowControl w:val="0"/>
              <w:spacing w:before="0"/>
              <w:ind w:firstLine="0"/>
              <w:jc w:val="center"/>
              <w:rPr>
                <w:sz w:val="16"/>
                <w:szCs w:val="16"/>
              </w:rPr>
            </w:pPr>
            <w:r w:rsidRPr="00F748DA">
              <w:rPr>
                <w:sz w:val="16"/>
                <w:szCs w:val="16"/>
              </w:rPr>
              <w:t>Enfermeira Coordenadora da Vigilância Epidemiológica</w:t>
            </w:r>
          </w:p>
          <w:p w14:paraId="6D6B00CC" w14:textId="2DD671AC" w:rsidR="007E594C" w:rsidRPr="00F748DA" w:rsidRDefault="007E594C" w:rsidP="007E594C">
            <w:pPr>
              <w:widowControl w:val="0"/>
              <w:spacing w:before="0"/>
              <w:ind w:firstLine="0"/>
              <w:jc w:val="center"/>
              <w:rPr>
                <w:sz w:val="16"/>
                <w:szCs w:val="16"/>
              </w:rPr>
            </w:pPr>
            <w:r w:rsidRPr="00F748DA">
              <w:rPr>
                <w:sz w:val="16"/>
                <w:szCs w:val="16"/>
              </w:rPr>
              <w:t>Matrícula 5175</w:t>
            </w:r>
          </w:p>
        </w:tc>
        <w:tc>
          <w:tcPr>
            <w:tcW w:w="4819" w:type="dxa"/>
          </w:tcPr>
          <w:p w14:paraId="3D0A7D08" w14:textId="0D9CD6BF" w:rsidR="007E594C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54E7174E" w14:textId="0764F166" w:rsidR="007E594C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468D88DB" w14:textId="77777777" w:rsidR="007E594C" w:rsidRPr="00F748DA" w:rsidRDefault="007E594C" w:rsidP="00E54674">
            <w:pPr>
              <w:widowControl w:val="0"/>
              <w:spacing w:before="0"/>
              <w:jc w:val="center"/>
              <w:rPr>
                <w:b/>
                <w:smallCaps/>
                <w:sz w:val="16"/>
                <w:szCs w:val="16"/>
              </w:rPr>
            </w:pPr>
          </w:p>
          <w:p w14:paraId="566B7D89" w14:textId="77777777" w:rsidR="007E594C" w:rsidRPr="00F748DA" w:rsidRDefault="007E594C" w:rsidP="00E54674">
            <w:pPr>
              <w:widowControl w:val="0"/>
              <w:spacing w:before="0"/>
              <w:ind w:firstLine="0"/>
              <w:jc w:val="center"/>
              <w:rPr>
                <w:b/>
                <w:smallCaps/>
                <w:sz w:val="16"/>
                <w:szCs w:val="16"/>
              </w:rPr>
            </w:pPr>
            <w:r w:rsidRPr="00F748DA">
              <w:rPr>
                <w:b/>
                <w:smallCaps/>
                <w:sz w:val="16"/>
                <w:szCs w:val="16"/>
              </w:rPr>
              <w:t>______________________________________</w:t>
            </w:r>
          </w:p>
          <w:p w14:paraId="74BBE49B" w14:textId="77777777" w:rsidR="007E594C" w:rsidRPr="007E594C" w:rsidRDefault="007E594C" w:rsidP="00E54674">
            <w:pPr>
              <w:widowControl w:val="0"/>
              <w:spacing w:before="0"/>
              <w:jc w:val="center"/>
            </w:pPr>
            <w:proofErr w:type="spellStart"/>
            <w:r w:rsidRPr="007E594C">
              <w:t>Éderson</w:t>
            </w:r>
            <w:proofErr w:type="spellEnd"/>
            <w:r w:rsidRPr="007E594C">
              <w:t xml:space="preserve"> </w:t>
            </w:r>
            <w:proofErr w:type="spellStart"/>
            <w:r w:rsidRPr="007E594C">
              <w:t>Pizio</w:t>
            </w:r>
            <w:proofErr w:type="spellEnd"/>
            <w:r w:rsidRPr="007E594C">
              <w:t xml:space="preserve"> Lopes</w:t>
            </w:r>
          </w:p>
          <w:p w14:paraId="673E0777" w14:textId="77777777" w:rsidR="007E594C" w:rsidRDefault="007E594C" w:rsidP="00E54674">
            <w:pPr>
              <w:widowControl w:val="0"/>
              <w:spacing w:before="0" w:line="276" w:lineRule="auto"/>
              <w:jc w:val="center"/>
              <w:rPr>
                <w:sz w:val="16"/>
                <w:szCs w:val="16"/>
              </w:rPr>
            </w:pPr>
            <w:r w:rsidRPr="00F748DA">
              <w:rPr>
                <w:sz w:val="16"/>
                <w:szCs w:val="16"/>
              </w:rPr>
              <w:t>Secretário Municipal de Saúde</w:t>
            </w:r>
          </w:p>
          <w:p w14:paraId="51B1557E" w14:textId="77777777" w:rsidR="007E594C" w:rsidRPr="00F748DA" w:rsidRDefault="007E594C" w:rsidP="00E54674">
            <w:pPr>
              <w:widowControl w:val="0"/>
              <w:spacing w:before="0" w:line="276" w:lineRule="auto"/>
              <w:jc w:val="center"/>
              <w:rPr>
                <w:sz w:val="16"/>
                <w:szCs w:val="16"/>
              </w:rPr>
            </w:pPr>
            <w:r w:rsidRPr="00F748DA">
              <w:rPr>
                <w:sz w:val="16"/>
                <w:szCs w:val="16"/>
              </w:rPr>
              <w:t>Matricula 11859</w:t>
            </w:r>
          </w:p>
        </w:tc>
      </w:tr>
    </w:tbl>
    <w:p w14:paraId="08B8624B" w14:textId="77777777" w:rsidR="007E594C" w:rsidRDefault="007E594C" w:rsidP="00F748DA">
      <w:pPr>
        <w:ind w:firstLine="0"/>
      </w:pPr>
    </w:p>
    <w:sectPr w:rsidR="007E594C" w:rsidSect="007E594C">
      <w:headerReference w:type="default" r:id="rId9"/>
      <w:footerReference w:type="default" r:id="rId10"/>
      <w:pgSz w:w="11906" w:h="16838"/>
      <w:pgMar w:top="720" w:right="991" w:bottom="720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0376A9" w14:textId="77777777" w:rsidR="00E26A2B" w:rsidRDefault="00E26A2B">
      <w:pPr>
        <w:spacing w:before="0" w:after="0" w:line="240" w:lineRule="auto"/>
      </w:pPr>
      <w:r>
        <w:separator/>
      </w:r>
    </w:p>
  </w:endnote>
  <w:endnote w:type="continuationSeparator" w:id="0">
    <w:p w14:paraId="0E7C893A" w14:textId="77777777" w:rsidR="00E26A2B" w:rsidRDefault="00E26A2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C3D735" w14:textId="77777777" w:rsidR="00741E9E" w:rsidRDefault="00741E9E">
    <w:pPr>
      <w:spacing w:before="0" w:after="0"/>
      <w:rPr>
        <w:sz w:val="4"/>
        <w:szCs w:val="4"/>
      </w:rPr>
    </w:pPr>
  </w:p>
  <w:tbl>
    <w:tblPr>
      <w:tblStyle w:val="a6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741E9E" w14:paraId="2D179271" w14:textId="77777777">
      <w:tc>
        <w:tcPr>
          <w:tcW w:w="7650" w:type="dxa"/>
          <w:vAlign w:val="center"/>
        </w:tcPr>
        <w:p w14:paraId="1A23E340" w14:textId="77777777" w:rsidR="00741E9E" w:rsidRDefault="00741E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Fone/Fax.: (</w:t>
          </w:r>
          <w:proofErr w:type="gramStart"/>
          <w:r>
            <w:rPr>
              <w:b/>
              <w:color w:val="000000"/>
              <w:sz w:val="18"/>
              <w:szCs w:val="18"/>
            </w:rPr>
            <w:t>51)  3651</w:t>
          </w:r>
          <w:proofErr w:type="gramEnd"/>
          <w:r>
            <w:rPr>
              <w:b/>
              <w:color w:val="000000"/>
              <w:sz w:val="18"/>
              <w:szCs w:val="18"/>
            </w:rPr>
            <w:t>-1744</w:t>
          </w:r>
        </w:p>
        <w:p w14:paraId="6DD1BD4D" w14:textId="77777777" w:rsidR="00741E9E" w:rsidRDefault="00741E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14:paraId="225835E0" w14:textId="6E0118CB" w:rsidR="00741E9E" w:rsidRDefault="00741E9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2638D8">
            <w:rPr>
              <w:b/>
              <w:noProof/>
              <w:color w:val="000000"/>
            </w:rPr>
            <w:t>5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2638D8">
            <w:rPr>
              <w:b/>
              <w:noProof/>
              <w:color w:val="000000"/>
            </w:rPr>
            <w:t>6</w:t>
          </w:r>
          <w:r>
            <w:rPr>
              <w:b/>
              <w:color w:val="000000"/>
            </w:rPr>
            <w:fldChar w:fldCharType="end"/>
          </w:r>
        </w:p>
      </w:tc>
    </w:tr>
  </w:tbl>
  <w:p w14:paraId="7C59B823" w14:textId="77777777" w:rsidR="00741E9E" w:rsidRDefault="00741E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FAA7EB" w14:textId="77777777" w:rsidR="00E26A2B" w:rsidRDefault="00E26A2B">
      <w:pPr>
        <w:spacing w:before="0" w:after="0" w:line="240" w:lineRule="auto"/>
      </w:pPr>
      <w:r>
        <w:separator/>
      </w:r>
    </w:p>
  </w:footnote>
  <w:footnote w:type="continuationSeparator" w:id="0">
    <w:p w14:paraId="5CD2A226" w14:textId="77777777" w:rsidR="00E26A2B" w:rsidRDefault="00E26A2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4F8425" w14:textId="77777777" w:rsidR="00741E9E" w:rsidRDefault="00741E9E">
    <w:pPr>
      <w:widowControl w:val="0"/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</w:p>
  <w:tbl>
    <w:tblPr>
      <w:tblStyle w:val="a5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741E9E" w14:paraId="32BA5A74" w14:textId="77777777">
      <w:trPr>
        <w:trHeight w:val="564"/>
      </w:trPr>
      <w:tc>
        <w:tcPr>
          <w:tcW w:w="1558" w:type="dxa"/>
        </w:tcPr>
        <w:p w14:paraId="2E8D6545" w14:textId="77777777" w:rsidR="00741E9E" w:rsidRDefault="00741E9E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59338189" wp14:editId="27FD4A00">
                <wp:extent cx="727720" cy="823473"/>
                <wp:effectExtent l="0" t="0" r="0" b="0"/>
                <wp:docPr id="1" name="image1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14:paraId="0172DC24" w14:textId="77777777" w:rsidR="00741E9E" w:rsidRDefault="00741E9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14:paraId="2E73FCEA" w14:textId="77777777" w:rsidR="00741E9E" w:rsidRDefault="00741E9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14:paraId="322CD105" w14:textId="77777777" w:rsidR="00741E9E" w:rsidRDefault="00741E9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ind w:firstLine="0"/>
      <w:rPr>
        <w:color w:val="000000"/>
      </w:rPr>
    </w:pPr>
    <w:r>
      <w:rPr>
        <w:color w:val="000000"/>
      </w:rP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722"/>
    <w:multiLevelType w:val="hybridMultilevel"/>
    <w:tmpl w:val="83501EB6"/>
    <w:lvl w:ilvl="0" w:tplc="B1D6E9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000293"/>
    <w:multiLevelType w:val="hybridMultilevel"/>
    <w:tmpl w:val="F07C728A"/>
    <w:lvl w:ilvl="0" w:tplc="0416000F">
      <w:start w:val="1"/>
      <w:numFmt w:val="decimal"/>
      <w:lvlText w:val="%1."/>
      <w:lvlJc w:val="left"/>
      <w:pPr>
        <w:ind w:left="1287" w:hanging="360"/>
      </w:p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FB8107D"/>
    <w:multiLevelType w:val="multilevel"/>
    <w:tmpl w:val="82A2FE4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24C72988"/>
    <w:multiLevelType w:val="hybridMultilevel"/>
    <w:tmpl w:val="DD0CD090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3A3CF9"/>
    <w:multiLevelType w:val="multilevel"/>
    <w:tmpl w:val="D8F0278A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3B3357DE"/>
    <w:multiLevelType w:val="multilevel"/>
    <w:tmpl w:val="35989666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E30"/>
    <w:rsid w:val="00021927"/>
    <w:rsid w:val="00046A96"/>
    <w:rsid w:val="0007174F"/>
    <w:rsid w:val="00071D53"/>
    <w:rsid w:val="00075B6D"/>
    <w:rsid w:val="0008411F"/>
    <w:rsid w:val="000934E8"/>
    <w:rsid w:val="000A6F14"/>
    <w:rsid w:val="000B675D"/>
    <w:rsid w:val="000C3C4C"/>
    <w:rsid w:val="00120C67"/>
    <w:rsid w:val="001231B6"/>
    <w:rsid w:val="00136616"/>
    <w:rsid w:val="00140480"/>
    <w:rsid w:val="00155EA8"/>
    <w:rsid w:val="00166D5E"/>
    <w:rsid w:val="00180EEC"/>
    <w:rsid w:val="001C52BB"/>
    <w:rsid w:val="001C5902"/>
    <w:rsid w:val="001D5493"/>
    <w:rsid w:val="001D599E"/>
    <w:rsid w:val="001F7A10"/>
    <w:rsid w:val="0021205F"/>
    <w:rsid w:val="00216AE5"/>
    <w:rsid w:val="0022235E"/>
    <w:rsid w:val="00223C85"/>
    <w:rsid w:val="00235823"/>
    <w:rsid w:val="00242548"/>
    <w:rsid w:val="00252706"/>
    <w:rsid w:val="002638D8"/>
    <w:rsid w:val="00272E8A"/>
    <w:rsid w:val="002735AB"/>
    <w:rsid w:val="002A0948"/>
    <w:rsid w:val="002A1C3B"/>
    <w:rsid w:val="002B72E0"/>
    <w:rsid w:val="002E1BC2"/>
    <w:rsid w:val="002F1C21"/>
    <w:rsid w:val="00321C97"/>
    <w:rsid w:val="00366DFE"/>
    <w:rsid w:val="00375E25"/>
    <w:rsid w:val="00396E91"/>
    <w:rsid w:val="003A0DC2"/>
    <w:rsid w:val="00401A41"/>
    <w:rsid w:val="00430C80"/>
    <w:rsid w:val="00436962"/>
    <w:rsid w:val="004618A5"/>
    <w:rsid w:val="00474870"/>
    <w:rsid w:val="004B3073"/>
    <w:rsid w:val="004D09D4"/>
    <w:rsid w:val="004D1CDC"/>
    <w:rsid w:val="004D5B33"/>
    <w:rsid w:val="004E0671"/>
    <w:rsid w:val="004E3E30"/>
    <w:rsid w:val="004F3636"/>
    <w:rsid w:val="00534C9C"/>
    <w:rsid w:val="00536785"/>
    <w:rsid w:val="005508CF"/>
    <w:rsid w:val="00556687"/>
    <w:rsid w:val="00581C27"/>
    <w:rsid w:val="00587883"/>
    <w:rsid w:val="00595A6F"/>
    <w:rsid w:val="00595EF1"/>
    <w:rsid w:val="00597581"/>
    <w:rsid w:val="005977A9"/>
    <w:rsid w:val="005A4B38"/>
    <w:rsid w:val="005A7D86"/>
    <w:rsid w:val="005D6DB0"/>
    <w:rsid w:val="005E1726"/>
    <w:rsid w:val="006005B2"/>
    <w:rsid w:val="00600D78"/>
    <w:rsid w:val="00610FFE"/>
    <w:rsid w:val="00626BEC"/>
    <w:rsid w:val="00634FCD"/>
    <w:rsid w:val="00647199"/>
    <w:rsid w:val="00650833"/>
    <w:rsid w:val="00650C65"/>
    <w:rsid w:val="00651704"/>
    <w:rsid w:val="00656E4B"/>
    <w:rsid w:val="0067184C"/>
    <w:rsid w:val="006915F1"/>
    <w:rsid w:val="006D082C"/>
    <w:rsid w:val="00706D7E"/>
    <w:rsid w:val="00712D56"/>
    <w:rsid w:val="00721F25"/>
    <w:rsid w:val="00736B27"/>
    <w:rsid w:val="00741E9E"/>
    <w:rsid w:val="00746BDD"/>
    <w:rsid w:val="00763042"/>
    <w:rsid w:val="00782EA5"/>
    <w:rsid w:val="007830D5"/>
    <w:rsid w:val="007A1967"/>
    <w:rsid w:val="007A709B"/>
    <w:rsid w:val="007E3946"/>
    <w:rsid w:val="007E3C39"/>
    <w:rsid w:val="007E594C"/>
    <w:rsid w:val="00803D02"/>
    <w:rsid w:val="0080677D"/>
    <w:rsid w:val="00831D4B"/>
    <w:rsid w:val="008325B6"/>
    <w:rsid w:val="008334FD"/>
    <w:rsid w:val="008356C9"/>
    <w:rsid w:val="00844F0E"/>
    <w:rsid w:val="0085787F"/>
    <w:rsid w:val="00864035"/>
    <w:rsid w:val="008760C0"/>
    <w:rsid w:val="008820F8"/>
    <w:rsid w:val="008C4056"/>
    <w:rsid w:val="008D6EC0"/>
    <w:rsid w:val="008E61F8"/>
    <w:rsid w:val="008F5477"/>
    <w:rsid w:val="00906DF4"/>
    <w:rsid w:val="009132FC"/>
    <w:rsid w:val="00973BBA"/>
    <w:rsid w:val="009804C2"/>
    <w:rsid w:val="00981D44"/>
    <w:rsid w:val="0098658A"/>
    <w:rsid w:val="009972CD"/>
    <w:rsid w:val="009A31A9"/>
    <w:rsid w:val="009D1C3B"/>
    <w:rsid w:val="009F6B53"/>
    <w:rsid w:val="00A041B5"/>
    <w:rsid w:val="00A1336C"/>
    <w:rsid w:val="00A30C65"/>
    <w:rsid w:val="00A3418A"/>
    <w:rsid w:val="00A518FD"/>
    <w:rsid w:val="00A57B26"/>
    <w:rsid w:val="00A70822"/>
    <w:rsid w:val="00A81406"/>
    <w:rsid w:val="00A84DE6"/>
    <w:rsid w:val="00A86CDE"/>
    <w:rsid w:val="00A97126"/>
    <w:rsid w:val="00AA4BC9"/>
    <w:rsid w:val="00AE08C2"/>
    <w:rsid w:val="00AE0FBC"/>
    <w:rsid w:val="00AE1FAE"/>
    <w:rsid w:val="00AE27C1"/>
    <w:rsid w:val="00AF205A"/>
    <w:rsid w:val="00AF39B7"/>
    <w:rsid w:val="00B20DA6"/>
    <w:rsid w:val="00B21729"/>
    <w:rsid w:val="00B30AA5"/>
    <w:rsid w:val="00B3583E"/>
    <w:rsid w:val="00B4539B"/>
    <w:rsid w:val="00B64516"/>
    <w:rsid w:val="00B75691"/>
    <w:rsid w:val="00BA7EA3"/>
    <w:rsid w:val="00BB51BA"/>
    <w:rsid w:val="00BC3290"/>
    <w:rsid w:val="00C06E69"/>
    <w:rsid w:val="00C10F0A"/>
    <w:rsid w:val="00C12300"/>
    <w:rsid w:val="00C21379"/>
    <w:rsid w:val="00C3347D"/>
    <w:rsid w:val="00C3687F"/>
    <w:rsid w:val="00C46B93"/>
    <w:rsid w:val="00C566B5"/>
    <w:rsid w:val="00C6154B"/>
    <w:rsid w:val="00C73C37"/>
    <w:rsid w:val="00C7669E"/>
    <w:rsid w:val="00C839DA"/>
    <w:rsid w:val="00C93814"/>
    <w:rsid w:val="00C94149"/>
    <w:rsid w:val="00CA37F6"/>
    <w:rsid w:val="00CA7467"/>
    <w:rsid w:val="00CB0179"/>
    <w:rsid w:val="00CC5730"/>
    <w:rsid w:val="00CD3570"/>
    <w:rsid w:val="00CF6601"/>
    <w:rsid w:val="00D0326C"/>
    <w:rsid w:val="00D14314"/>
    <w:rsid w:val="00D16B61"/>
    <w:rsid w:val="00D24982"/>
    <w:rsid w:val="00D662C3"/>
    <w:rsid w:val="00D80FD3"/>
    <w:rsid w:val="00D853B0"/>
    <w:rsid w:val="00D92B0B"/>
    <w:rsid w:val="00DA647E"/>
    <w:rsid w:val="00DC049C"/>
    <w:rsid w:val="00DD7140"/>
    <w:rsid w:val="00DE408D"/>
    <w:rsid w:val="00DE7D91"/>
    <w:rsid w:val="00DF5892"/>
    <w:rsid w:val="00DF6C83"/>
    <w:rsid w:val="00E10723"/>
    <w:rsid w:val="00E26A2B"/>
    <w:rsid w:val="00E35617"/>
    <w:rsid w:val="00E47760"/>
    <w:rsid w:val="00E575B4"/>
    <w:rsid w:val="00E605B0"/>
    <w:rsid w:val="00EA34C8"/>
    <w:rsid w:val="00EA5504"/>
    <w:rsid w:val="00EB6883"/>
    <w:rsid w:val="00EC07E3"/>
    <w:rsid w:val="00EC7D45"/>
    <w:rsid w:val="00ED5DBF"/>
    <w:rsid w:val="00F0361C"/>
    <w:rsid w:val="00F10529"/>
    <w:rsid w:val="00F2012A"/>
    <w:rsid w:val="00F23196"/>
    <w:rsid w:val="00F337A1"/>
    <w:rsid w:val="00F35F5A"/>
    <w:rsid w:val="00F362BE"/>
    <w:rsid w:val="00F55723"/>
    <w:rsid w:val="00F57E21"/>
    <w:rsid w:val="00F6067D"/>
    <w:rsid w:val="00F748DA"/>
    <w:rsid w:val="00F96FC7"/>
    <w:rsid w:val="00FA1E2D"/>
    <w:rsid w:val="00FC3927"/>
    <w:rsid w:val="00FD041A"/>
    <w:rsid w:val="00FD0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6C0BD"/>
  <w15:docId w15:val="{22BB4361-3EB2-4CC3-A2F2-F3969E912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spacing w:before="80" w:after="8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9A4"/>
    <w:rPr>
      <w:color w:val="000000" w:themeColor="text1"/>
    </w:rPr>
  </w:style>
  <w:style w:type="paragraph" w:styleId="Ttulo1">
    <w:name w:val="heading 1"/>
    <w:basedOn w:val="Normal"/>
    <w:next w:val="Normal"/>
    <w:link w:val="Ttulo1Char"/>
    <w:uiPriority w:val="9"/>
    <w:qFormat/>
    <w:rsid w:val="008B0ECD"/>
    <w:pPr>
      <w:keepNext/>
      <w:keepLines/>
      <w:outlineLvl w:val="0"/>
    </w:pPr>
    <w:rPr>
      <w:rFonts w:eastAsiaTheme="majorEastAsia" w:cstheme="majorBidi"/>
      <w:b/>
      <w:smallCaps/>
      <w:sz w:val="22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663B4"/>
    <w:pPr>
      <w:keepNext/>
      <w:keepLines/>
      <w:outlineLvl w:val="1"/>
    </w:pPr>
    <w:rPr>
      <w:rFonts w:eastAsiaTheme="majorEastAsia" w:cstheme="majorBidi"/>
      <w:b/>
      <w:smallCaps/>
      <w:sz w:val="21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E689F"/>
    <w:pPr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F27DA1"/>
    <w:pPr>
      <w:spacing w:after="0" w:line="240" w:lineRule="auto"/>
      <w:jc w:val="center"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47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uiPriority w:val="10"/>
    <w:rsid w:val="00F27DA1"/>
    <w:rPr>
      <w:rFonts w:ascii="Arial" w:eastAsiaTheme="majorEastAsia" w:hAnsi="Arial" w:cstheme="majorBidi"/>
      <w:b/>
      <w:caps/>
      <w:color w:val="000000" w:themeColor="text1"/>
      <w:spacing w:val="-10"/>
      <w:kern w:val="28"/>
      <w:sz w:val="28"/>
      <w:szCs w:val="56"/>
    </w:rPr>
  </w:style>
  <w:style w:type="paragraph" w:styleId="PargrafodaLista">
    <w:name w:val="List Paragraph"/>
    <w:basedOn w:val="Normal"/>
    <w:uiPriority w:val="34"/>
    <w:qFormat/>
    <w:rsid w:val="003E19A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B0ECD"/>
    <w:rPr>
      <w:rFonts w:ascii="Arial" w:eastAsiaTheme="majorEastAsia" w:hAnsi="Arial" w:cstheme="majorBidi"/>
      <w:b/>
      <w:smallCaps/>
      <w:color w:val="000000" w:themeColor="text1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B663B4"/>
    <w:rPr>
      <w:rFonts w:ascii="Arial" w:eastAsiaTheme="majorEastAsia" w:hAnsi="Arial" w:cstheme="majorBidi"/>
      <w:b/>
      <w:smallCaps/>
      <w:color w:val="000000" w:themeColor="text1"/>
      <w:sz w:val="21"/>
      <w:szCs w:val="26"/>
    </w:rPr>
  </w:style>
  <w:style w:type="character" w:styleId="Hyperlink">
    <w:name w:val="Hyperlink"/>
    <w:basedOn w:val="Fontepargpadro"/>
    <w:uiPriority w:val="99"/>
    <w:unhideWhenUsed/>
    <w:rsid w:val="00AE67D1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rsid w:val="00E80FCF"/>
    <w:rPr>
      <w:rFonts w:ascii="Arial" w:hAnsi="Arial"/>
      <w:color w:val="000000" w:themeColor="text1"/>
      <w:sz w:val="20"/>
    </w:rPr>
  </w:style>
  <w:style w:type="paragraph" w:styleId="Rodap">
    <w:name w:val="footer"/>
    <w:basedOn w:val="Normal"/>
    <w:link w:val="Rodap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rsid w:val="00E80FCF"/>
    <w:rPr>
      <w:rFonts w:ascii="Arial" w:hAnsi="Arial"/>
      <w:color w:val="000000" w:themeColor="text1"/>
      <w:sz w:val="20"/>
    </w:rPr>
  </w:style>
  <w:style w:type="paragraph" w:styleId="Sumrio1">
    <w:name w:val="toc 1"/>
    <w:basedOn w:val="Normal"/>
    <w:next w:val="Normal"/>
    <w:autoRedefine/>
    <w:semiHidden/>
    <w:rsid w:val="00E80FCF"/>
    <w:pPr>
      <w:spacing w:before="0" w:after="0" w:line="240" w:lineRule="auto"/>
      <w:ind w:firstLine="0"/>
    </w:pPr>
    <w:rPr>
      <w:rFonts w:eastAsia="Times New Roman" w:cs="Times New Roman"/>
      <w:b/>
      <w:color w:val="auto"/>
      <w:spacing w:val="-5"/>
      <w:sz w:val="32"/>
    </w:rPr>
  </w:style>
  <w:style w:type="paragraph" w:customStyle="1" w:styleId="Endereodoremetente">
    <w:name w:val="Endereço do remetente"/>
    <w:basedOn w:val="Normal"/>
    <w:rsid w:val="00E80FCF"/>
    <w:pPr>
      <w:keepLines/>
      <w:spacing w:before="0" w:after="0" w:line="200" w:lineRule="atLeast"/>
      <w:ind w:firstLine="0"/>
    </w:pPr>
    <w:rPr>
      <w:rFonts w:eastAsia="Times New Roman" w:cs="Times New Roman"/>
      <w:color w:val="auto"/>
      <w:spacing w:val="-2"/>
      <w:sz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10A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10A1"/>
    <w:rPr>
      <w:rFonts w:ascii="Segoe UI" w:hAnsi="Segoe UI" w:cs="Segoe UI"/>
      <w:color w:val="000000" w:themeColor="tex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3E689F"/>
    <w:rPr>
      <w:rFonts w:ascii="Arial" w:hAnsi="Arial"/>
      <w:b/>
      <w:color w:val="000000" w:themeColor="text1"/>
      <w:sz w:val="20"/>
    </w:r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021927"/>
    <w:pPr>
      <w:spacing w:before="100" w:beforeAutospacing="1" w:after="100" w:afterAutospacing="1"/>
    </w:pPr>
    <w:rPr>
      <w:rFonts w:ascii="Corbel" w:eastAsia="Corbel" w:hAnsi="Corbel" w:cs="Corbel"/>
      <w:color w:val="auto"/>
      <w:sz w:val="22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575B4"/>
    <w:rPr>
      <w:color w:val="605E5C"/>
      <w:shd w:val="clear" w:color="auto" w:fill="E1DFDD"/>
    </w:rPr>
  </w:style>
  <w:style w:type="character" w:customStyle="1" w:styleId="line-clamp-1">
    <w:name w:val="line-clamp-1"/>
    <w:basedOn w:val="Fontepargpadro"/>
    <w:rsid w:val="008820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7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87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1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7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15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2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mr371PzoDGQavGWQqKXDBm69EQ==">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F9ADDA0-5F68-4CD1-8AD6-BF70753FB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2157</Words>
  <Characters>11652</Characters>
  <Application>Microsoft Office Word</Application>
  <DocSecurity>0</DocSecurity>
  <Lines>97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Debora - Juridico</dc:creator>
  <cp:lastModifiedBy>PMSJ</cp:lastModifiedBy>
  <cp:revision>39</cp:revision>
  <cp:lastPrinted>2024-09-16T18:15:00Z</cp:lastPrinted>
  <dcterms:created xsi:type="dcterms:W3CDTF">2024-07-16T17:01:00Z</dcterms:created>
  <dcterms:modified xsi:type="dcterms:W3CDTF">2024-09-26T18:11:00Z</dcterms:modified>
</cp:coreProperties>
</file>